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FFEA" w14:textId="77777777" w:rsidR="000F0E24" w:rsidRDefault="000F0E24">
      <w:pPr>
        <w:rPr>
          <w:noProof/>
        </w:rPr>
      </w:pPr>
    </w:p>
    <w:p w14:paraId="3C0EFEFA" w14:textId="2406DF46" w:rsidR="00203AA8" w:rsidRDefault="00265EDB" w:rsidP="00A1659B">
      <w:pPr>
        <w:jc w:val="center"/>
        <w:rPr>
          <w:rFonts w:ascii="Calibri" w:hAnsi="Calibri"/>
        </w:rPr>
      </w:pPr>
      <w:r>
        <w:rPr>
          <w:noProof/>
        </w:rPr>
        <w:drawing>
          <wp:inline distT="0" distB="0" distL="0" distR="0" wp14:anchorId="36B0454A" wp14:editId="5753B963">
            <wp:extent cx="4657725" cy="1087607"/>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34" cy="1098724"/>
                    </a:xfrm>
                    <a:prstGeom prst="rect">
                      <a:avLst/>
                    </a:prstGeom>
                    <a:noFill/>
                    <a:ln>
                      <a:noFill/>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938"/>
      </w:tblGrid>
      <w:tr w:rsidR="002E7F39" w:rsidRPr="002E7F39" w14:paraId="0D9E0FC4" w14:textId="77777777" w:rsidTr="007A5C02">
        <w:tc>
          <w:tcPr>
            <w:tcW w:w="2268" w:type="dxa"/>
          </w:tcPr>
          <w:p w14:paraId="75F3AEAE" w14:textId="57268603" w:rsidR="002E7F39" w:rsidRPr="002E7F39" w:rsidRDefault="002E7F39" w:rsidP="002E7F39">
            <w:pPr>
              <w:jc w:val="both"/>
              <w:rPr>
                <w:rFonts w:ascii="Calibri" w:eastAsia="Times New Roman" w:hAnsi="Calibri" w:cs="Times New Roman"/>
                <w:color w:val="212529"/>
                <w:lang w:eastAsia="el-GR"/>
              </w:rPr>
            </w:pPr>
            <w:r w:rsidRPr="002E7F39">
              <w:rPr>
                <w:rFonts w:ascii="Calibri" w:eastAsia="Times New Roman" w:hAnsi="Calibri" w:cs="Times New Roman"/>
                <w:b/>
                <w:bCs/>
                <w:color w:val="212529"/>
                <w:bdr w:val="none" w:sz="0" w:space="0" w:color="auto" w:frame="1"/>
                <w:lang w:eastAsia="el-GR"/>
              </w:rPr>
              <w:t>ΤΙΤΛΟΣ ΠΡΑΞΗΣ</w:t>
            </w:r>
          </w:p>
        </w:tc>
        <w:tc>
          <w:tcPr>
            <w:tcW w:w="7938" w:type="dxa"/>
          </w:tcPr>
          <w:p w14:paraId="018542FB" w14:textId="68026983" w:rsidR="00EE4BA0" w:rsidRPr="00DE2F02" w:rsidRDefault="00DE2F02" w:rsidP="00792CEA">
            <w:pPr>
              <w:autoSpaceDE w:val="0"/>
              <w:autoSpaceDN w:val="0"/>
              <w:adjustRightInd w:val="0"/>
              <w:spacing w:line="360" w:lineRule="auto"/>
              <w:jc w:val="both"/>
              <w:rPr>
                <w:rFonts w:eastAsia="Times New Roman" w:cstheme="minorHAnsi"/>
                <w:i/>
                <w:iCs/>
                <w:color w:val="29648A"/>
                <w:u w:val="single"/>
                <w:bdr w:val="none" w:sz="0" w:space="0" w:color="auto" w:frame="1"/>
                <w:lang w:eastAsia="el-GR"/>
              </w:rPr>
            </w:pPr>
            <w:r>
              <w:rPr>
                <w:rFonts w:ascii="Arial" w:hAnsi="Arial" w:cs="Arial"/>
                <w:sz w:val="18"/>
                <w:szCs w:val="18"/>
              </w:rPr>
              <w:t>«</w:t>
            </w:r>
            <w:r w:rsidR="003B39D6" w:rsidRPr="00DE2F02">
              <w:rPr>
                <w:rFonts w:cstheme="minorHAnsi"/>
              </w:rPr>
              <w:t>ΒΙΩΜΑΤΙΚΟΙ ΚΟΜΒΟΙ ΠΟΛΙΤΩΝ στο πλαίσιο της ΣΒΑΑ του Δήμου Δράμας</w:t>
            </w:r>
            <w:r w:rsidRPr="00DE2F02">
              <w:rPr>
                <w:rFonts w:cstheme="minorHAnsi"/>
              </w:rPr>
              <w:t xml:space="preserve">» </w:t>
            </w:r>
            <w:r w:rsidR="00792CEA" w:rsidRPr="00DE2F02">
              <w:rPr>
                <w:rFonts w:cstheme="minorHAnsi"/>
              </w:rPr>
              <w:t xml:space="preserve">με Κωδικό ΟΠΣ </w:t>
            </w:r>
            <w:r w:rsidRPr="00DE2F02">
              <w:rPr>
                <w:rFonts w:cstheme="minorHAnsi"/>
              </w:rPr>
              <w:t>6017646</w:t>
            </w:r>
            <w:r w:rsidR="002E7F39" w:rsidRPr="00DE2F02">
              <w:rPr>
                <w:rFonts w:cstheme="minorHAnsi"/>
                <w:b/>
              </w:rPr>
              <w:t xml:space="preserve"> </w:t>
            </w:r>
          </w:p>
          <w:p w14:paraId="0D18DB34" w14:textId="2DCC6F81" w:rsidR="00A941C4" w:rsidRPr="00792CEA" w:rsidRDefault="00A941C4" w:rsidP="00792CEA">
            <w:pPr>
              <w:spacing w:line="360" w:lineRule="auto"/>
              <w:jc w:val="both"/>
              <w:rPr>
                <w:rFonts w:cstheme="minorHAnsi"/>
              </w:rPr>
            </w:pPr>
          </w:p>
        </w:tc>
      </w:tr>
      <w:tr w:rsidR="002E7F39" w:rsidRPr="002E7F39" w14:paraId="6AB8F4EC" w14:textId="77777777" w:rsidTr="007A5C02">
        <w:tc>
          <w:tcPr>
            <w:tcW w:w="2268" w:type="dxa"/>
          </w:tcPr>
          <w:p w14:paraId="7E5A3AE7" w14:textId="77777777" w:rsidR="002E7F39" w:rsidRDefault="002E7F39" w:rsidP="002E7F39">
            <w:pPr>
              <w:rPr>
                <w:rFonts w:ascii="Calibri" w:eastAsia="Times New Roman" w:hAnsi="Calibri" w:cs="Times New Roman"/>
                <w:b/>
                <w:bCs/>
                <w:color w:val="212529"/>
                <w:bdr w:val="none" w:sz="0" w:space="0" w:color="auto" w:frame="1"/>
                <w:lang w:eastAsia="el-GR"/>
              </w:rPr>
            </w:pPr>
            <w:r w:rsidRPr="002E7F39">
              <w:rPr>
                <w:rFonts w:ascii="Calibri" w:eastAsia="Times New Roman" w:hAnsi="Calibri" w:cs="Times New Roman"/>
                <w:b/>
                <w:bCs/>
                <w:color w:val="212529"/>
                <w:bdr w:val="none" w:sz="0" w:space="0" w:color="auto" w:frame="1"/>
                <w:lang w:eastAsia="el-GR"/>
              </w:rPr>
              <w:t>ΦΟΡΕΑΣ ΥΛΟΠΟΙΗΣΗΣ</w:t>
            </w:r>
          </w:p>
          <w:p w14:paraId="03CF9CB0" w14:textId="59C89072" w:rsidR="000B6E1C" w:rsidRPr="002E7F39" w:rsidRDefault="000B6E1C" w:rsidP="002E7F39">
            <w:pPr>
              <w:rPr>
                <w:rFonts w:ascii="Calibri" w:hAnsi="Calibri"/>
              </w:rPr>
            </w:pPr>
          </w:p>
        </w:tc>
        <w:tc>
          <w:tcPr>
            <w:tcW w:w="7938" w:type="dxa"/>
          </w:tcPr>
          <w:p w14:paraId="4EBAAE2E" w14:textId="1F5A49FF" w:rsidR="002E7F39" w:rsidRPr="00792CEA" w:rsidRDefault="00733227" w:rsidP="00792CEA">
            <w:pPr>
              <w:spacing w:line="360" w:lineRule="auto"/>
              <w:jc w:val="both"/>
              <w:rPr>
                <w:rFonts w:cstheme="minorHAnsi"/>
              </w:rPr>
            </w:pPr>
            <w:r w:rsidRPr="00792CEA">
              <w:rPr>
                <w:rFonts w:eastAsia="Times New Roman" w:cstheme="minorHAnsi"/>
                <w:color w:val="212529"/>
                <w:lang w:eastAsia="el-GR"/>
              </w:rPr>
              <w:t xml:space="preserve">Ειδικός Λογαριασμός Κονδυλίων Έρευνας του </w:t>
            </w:r>
            <w:r w:rsidR="002E7F39" w:rsidRPr="00792CEA">
              <w:rPr>
                <w:rFonts w:eastAsia="Times New Roman" w:cstheme="minorHAnsi"/>
                <w:color w:val="212529"/>
                <w:lang w:eastAsia="el-GR"/>
              </w:rPr>
              <w:t>Δημοκρίτειο Πανεπιστήμιο Θράκης</w:t>
            </w:r>
          </w:p>
        </w:tc>
      </w:tr>
      <w:tr w:rsidR="002E7F39" w:rsidRPr="002E7F39" w14:paraId="2F3E3ACA" w14:textId="77777777" w:rsidTr="007A5C02">
        <w:tc>
          <w:tcPr>
            <w:tcW w:w="2268" w:type="dxa"/>
          </w:tcPr>
          <w:p w14:paraId="25EE3641" w14:textId="77777777" w:rsidR="002E7F39" w:rsidRDefault="002E7F39" w:rsidP="002E7F39">
            <w:pPr>
              <w:rPr>
                <w:rFonts w:ascii="Calibri" w:eastAsia="Times New Roman" w:hAnsi="Calibri" w:cs="Times New Roman"/>
                <w:b/>
                <w:bCs/>
                <w:color w:val="212529"/>
                <w:bdr w:val="none" w:sz="0" w:space="0" w:color="auto" w:frame="1"/>
                <w:lang w:eastAsia="el-GR"/>
              </w:rPr>
            </w:pPr>
            <w:r w:rsidRPr="002E7F39">
              <w:rPr>
                <w:rFonts w:ascii="Calibri" w:eastAsia="Times New Roman" w:hAnsi="Calibri" w:cs="Times New Roman"/>
                <w:b/>
                <w:bCs/>
                <w:color w:val="212529"/>
                <w:bdr w:val="none" w:sz="0" w:space="0" w:color="auto" w:frame="1"/>
                <w:lang w:eastAsia="el-GR"/>
              </w:rPr>
              <w:t>ΤΑΜΕΙΟ</w:t>
            </w:r>
          </w:p>
          <w:p w14:paraId="5CFCE5A8" w14:textId="6692B9C9" w:rsidR="000B6E1C" w:rsidRPr="002E7F39" w:rsidRDefault="000B6E1C" w:rsidP="002E7F39">
            <w:pPr>
              <w:rPr>
                <w:rFonts w:ascii="Calibri" w:hAnsi="Calibri"/>
              </w:rPr>
            </w:pPr>
          </w:p>
        </w:tc>
        <w:tc>
          <w:tcPr>
            <w:tcW w:w="7938" w:type="dxa"/>
          </w:tcPr>
          <w:p w14:paraId="6C0A8BF3" w14:textId="140ECE2C" w:rsidR="002E7F39" w:rsidRPr="00792CEA" w:rsidRDefault="002E7F39" w:rsidP="00792CEA">
            <w:pPr>
              <w:spacing w:line="360" w:lineRule="auto"/>
              <w:jc w:val="both"/>
              <w:rPr>
                <w:rFonts w:eastAsia="Times New Roman" w:cstheme="minorHAnsi"/>
                <w:color w:val="212529"/>
                <w:lang w:eastAsia="el-GR"/>
              </w:rPr>
            </w:pPr>
            <w:r w:rsidRPr="00792CEA">
              <w:rPr>
                <w:rFonts w:eastAsia="Times New Roman" w:cstheme="minorHAnsi"/>
                <w:color w:val="212529"/>
                <w:lang w:eastAsia="el-GR"/>
              </w:rPr>
              <w:t>Ευρωπαϊκό Ταμείο Περιφερειακής Ανάπτυξης (ΕΤΠΑ)</w:t>
            </w:r>
          </w:p>
          <w:p w14:paraId="6D033612" w14:textId="6CBEBAA0" w:rsidR="00A941C4" w:rsidRPr="00792CEA" w:rsidRDefault="00A941C4" w:rsidP="00792CEA">
            <w:pPr>
              <w:spacing w:line="360" w:lineRule="auto"/>
              <w:jc w:val="both"/>
              <w:rPr>
                <w:rFonts w:cstheme="minorHAnsi"/>
              </w:rPr>
            </w:pPr>
          </w:p>
        </w:tc>
      </w:tr>
      <w:tr w:rsidR="00362530" w:rsidRPr="00C0364C" w14:paraId="02596F24" w14:textId="77777777" w:rsidTr="007A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tcPr>
          <w:p w14:paraId="6F78AA26" w14:textId="0F44A2CF" w:rsidR="00362530" w:rsidRPr="00C0364C" w:rsidRDefault="00362530" w:rsidP="00E97C9A">
            <w:pPr>
              <w:rPr>
                <w:rFonts w:eastAsia="Times New Roman" w:cstheme="minorHAnsi"/>
                <w:b/>
                <w:bCs/>
                <w:color w:val="212529"/>
                <w:bdr w:val="none" w:sz="0" w:space="0" w:color="auto" w:frame="1"/>
                <w:lang w:eastAsia="el-GR"/>
              </w:rPr>
            </w:pPr>
            <w:r w:rsidRPr="00C0364C">
              <w:rPr>
                <w:rFonts w:eastAsia="Times New Roman" w:cstheme="minorHAnsi"/>
                <w:b/>
                <w:bCs/>
                <w:color w:val="212529"/>
                <w:bdr w:val="none" w:sz="0" w:space="0" w:color="auto" w:frame="1"/>
                <w:lang w:eastAsia="el-GR"/>
              </w:rPr>
              <w:t>ΠΡΟΓΡΑΜΜΑ</w:t>
            </w:r>
          </w:p>
          <w:p w14:paraId="03245D9C" w14:textId="77777777" w:rsidR="00362530" w:rsidRPr="00C0364C" w:rsidRDefault="00362530" w:rsidP="00E97C9A">
            <w:pPr>
              <w:rPr>
                <w:rFonts w:eastAsia="Times New Roman" w:cstheme="minorHAnsi"/>
                <w:b/>
                <w:bCs/>
                <w:color w:val="212529"/>
                <w:bdr w:val="none" w:sz="0" w:space="0" w:color="auto" w:frame="1"/>
                <w:lang w:eastAsia="el-GR"/>
              </w:rPr>
            </w:pPr>
          </w:p>
        </w:tc>
        <w:tc>
          <w:tcPr>
            <w:tcW w:w="7938" w:type="dxa"/>
            <w:tcBorders>
              <w:top w:val="nil"/>
              <w:left w:val="nil"/>
              <w:bottom w:val="nil"/>
              <w:right w:val="nil"/>
            </w:tcBorders>
          </w:tcPr>
          <w:p w14:paraId="2527C912" w14:textId="44958B9E" w:rsidR="00362530" w:rsidRPr="00C0364C" w:rsidRDefault="00362530" w:rsidP="00E97C9A">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Ανατολική Μακεδονία Θράκη</w:t>
            </w:r>
            <w:r w:rsidR="00DE2F02">
              <w:rPr>
                <w:rFonts w:asciiTheme="minorHAnsi" w:hAnsiTheme="minorHAnsi" w:cstheme="minorHAnsi"/>
                <w:sz w:val="22"/>
                <w:szCs w:val="22"/>
              </w:rPr>
              <w:t xml:space="preserve"> 2021-2027</w:t>
            </w:r>
          </w:p>
        </w:tc>
      </w:tr>
      <w:tr w:rsidR="002E7F39" w:rsidRPr="002E7F39" w14:paraId="7C4847AE" w14:textId="77777777" w:rsidTr="007A5C02">
        <w:tc>
          <w:tcPr>
            <w:tcW w:w="2268" w:type="dxa"/>
          </w:tcPr>
          <w:p w14:paraId="016220BE" w14:textId="77777777" w:rsidR="002E7F39" w:rsidRPr="00733227" w:rsidRDefault="002E7F39" w:rsidP="002E7F39">
            <w:pPr>
              <w:rPr>
                <w:rFonts w:cstheme="minorHAnsi"/>
              </w:rPr>
            </w:pPr>
            <w:r w:rsidRPr="00733227">
              <w:rPr>
                <w:rFonts w:eastAsia="Times New Roman" w:cstheme="minorHAnsi"/>
                <w:b/>
                <w:bCs/>
                <w:color w:val="212529"/>
                <w:bdr w:val="none" w:sz="0" w:space="0" w:color="auto" w:frame="1"/>
                <w:lang w:eastAsia="el-GR"/>
              </w:rPr>
              <w:t>ΣΤΟΧΟΣ</w:t>
            </w:r>
          </w:p>
        </w:tc>
        <w:tc>
          <w:tcPr>
            <w:tcW w:w="7938" w:type="dxa"/>
          </w:tcPr>
          <w:p w14:paraId="0B17AB68" w14:textId="77777777" w:rsidR="00B80D42" w:rsidRDefault="00DE2F02" w:rsidP="00DE2F02">
            <w:pPr>
              <w:autoSpaceDE w:val="0"/>
              <w:autoSpaceDN w:val="0"/>
              <w:adjustRightInd w:val="0"/>
              <w:spacing w:line="360" w:lineRule="auto"/>
              <w:jc w:val="both"/>
              <w:rPr>
                <w:rFonts w:cstheme="minorHAnsi"/>
              </w:rPr>
            </w:pPr>
            <w:r>
              <w:rPr>
                <w:rFonts w:cstheme="minorHAnsi"/>
              </w:rPr>
              <w:t>Ε</w:t>
            </w:r>
            <w:r w:rsidRPr="00DE2F02">
              <w:rPr>
                <w:rFonts w:cstheme="minorHAnsi"/>
              </w:rPr>
              <w:t>πέκταση λειτουργίας και η διεύρυνση του πρωτοκόλλου εργασίας του δικτύου διακυβέρνησης βιοκλιματικής &amp; περιβαλλοντικής αναβάθμισης της Δράμας το οποίο ανέπτυξε βέλτιστες πρακτικές για την προώθηση της κοινωνικής συμμετοχής κατά την υλοποίηση στην περιοχή παρέμβασης της στρατηγικής ΒΑΑ του Δήμου Δράμας την προηγούμενη προγραμματική περίοδο</w:t>
            </w:r>
          </w:p>
          <w:p w14:paraId="2C8EC5D5" w14:textId="3C7C6411" w:rsidR="00B83A3C" w:rsidRPr="00DE2F02" w:rsidRDefault="00B83A3C" w:rsidP="00DE2F02">
            <w:pPr>
              <w:autoSpaceDE w:val="0"/>
              <w:autoSpaceDN w:val="0"/>
              <w:adjustRightInd w:val="0"/>
              <w:spacing w:line="360" w:lineRule="auto"/>
              <w:jc w:val="both"/>
              <w:rPr>
                <w:rFonts w:cstheme="minorHAnsi"/>
              </w:rPr>
            </w:pPr>
            <w:bookmarkStart w:id="0" w:name="_GoBack"/>
            <w:bookmarkEnd w:id="0"/>
          </w:p>
        </w:tc>
      </w:tr>
      <w:tr w:rsidR="002E7F39" w:rsidRPr="002E7F39" w14:paraId="267848A9" w14:textId="77777777" w:rsidTr="007A5C02">
        <w:tc>
          <w:tcPr>
            <w:tcW w:w="2268" w:type="dxa"/>
          </w:tcPr>
          <w:p w14:paraId="7BF2D89A" w14:textId="77777777" w:rsidR="002E7F39" w:rsidRPr="002E7F39" w:rsidRDefault="002E7F39" w:rsidP="002E7F39">
            <w:pPr>
              <w:rPr>
                <w:rFonts w:ascii="Calibri" w:hAnsi="Calibri"/>
              </w:rPr>
            </w:pPr>
            <w:r w:rsidRPr="002E7F39">
              <w:rPr>
                <w:rFonts w:ascii="Calibri" w:eastAsia="Times New Roman" w:hAnsi="Calibri" w:cs="Times New Roman"/>
                <w:b/>
                <w:bCs/>
                <w:color w:val="212529"/>
                <w:bdr w:val="none" w:sz="0" w:space="0" w:color="auto" w:frame="1"/>
                <w:lang w:eastAsia="el-GR"/>
              </w:rPr>
              <w:t>ΠΕΡΙΓΡΑΦΗ</w:t>
            </w:r>
          </w:p>
        </w:tc>
        <w:tc>
          <w:tcPr>
            <w:tcW w:w="7938" w:type="dxa"/>
          </w:tcPr>
          <w:p w14:paraId="5CCD066D" w14:textId="77777777" w:rsidR="00DE2F02" w:rsidRPr="00EF5A9E" w:rsidRDefault="00DE2F02" w:rsidP="00DE2F02">
            <w:pPr>
              <w:autoSpaceDE w:val="0"/>
              <w:autoSpaceDN w:val="0"/>
              <w:adjustRightInd w:val="0"/>
              <w:spacing w:line="360" w:lineRule="auto"/>
              <w:jc w:val="both"/>
              <w:rPr>
                <w:rFonts w:cstheme="minorHAnsi"/>
              </w:rPr>
            </w:pPr>
            <w:r w:rsidRPr="00EF5A9E">
              <w:rPr>
                <w:rFonts w:cstheme="minorHAnsi"/>
              </w:rPr>
              <w:t xml:space="preserve">Ειδικότερα, στα πλαίσια του διευρυμένου δικτύου διακυβέρνησης βιοκλιματικής &amp; περιβαλλοντικής αναβάθμισης της Δράμας κατά την παρούσα προγραμματική περίοδο θα δημιουργηθούν βιωματικοί κόμβοι με την συμπερίληψη σε κάθε έναν από αυτούς ενδιαφερόμενων δρώντων για την περιοχή παρέμβασης με διακριτά κοινωνικά και επαγγελματικά χαρακτηριστικά ως προς τις επιπτώσεις υλοποίησης της στρατηγικής ΒΑΑ 2021-2027 του Δήμου Δράμας (π.χ. επιχειρηματίες της περιοχής παρέμβασης, φορείς, κάτοικοι, ΑΜΕΑ κλπ.), έτσι ώστε να οργανωθεί με συστηματικό τρόπο η ενεργή κοινωνική συμμετοχή στην υλοποίηση των έργων της στρατηγικής ΒΑΑ 2021-2027 του Δήμου Δράμας για να ελαχιστοποιηθούν οι βιοκλιματικές- περιβαλλοντικές και </w:t>
            </w:r>
            <w:proofErr w:type="spellStart"/>
            <w:r w:rsidRPr="00EF5A9E">
              <w:rPr>
                <w:rFonts w:cstheme="minorHAnsi"/>
              </w:rPr>
              <w:t>κοινωνικο</w:t>
            </w:r>
            <w:proofErr w:type="spellEnd"/>
            <w:r w:rsidRPr="00EF5A9E">
              <w:rPr>
                <w:rFonts w:cstheme="minorHAnsi"/>
              </w:rPr>
              <w:t>-οικονομικές επιπτώσεις στους πολίτες και να προωθηθεί η κοινωνική αποδοχή των έργων.</w:t>
            </w:r>
          </w:p>
          <w:p w14:paraId="4573A730" w14:textId="44F66B3A" w:rsidR="00DE2F02" w:rsidRPr="00B83A3C" w:rsidRDefault="00DE2F02" w:rsidP="00B83A3C">
            <w:pPr>
              <w:autoSpaceDE w:val="0"/>
              <w:autoSpaceDN w:val="0"/>
              <w:adjustRightInd w:val="0"/>
              <w:spacing w:line="360" w:lineRule="auto"/>
              <w:jc w:val="both"/>
              <w:rPr>
                <w:rFonts w:cstheme="minorHAnsi"/>
              </w:rPr>
            </w:pPr>
          </w:p>
          <w:p w14:paraId="1826E051" w14:textId="28B43478" w:rsidR="002E7F39" w:rsidRPr="00792CEA" w:rsidRDefault="002E7F39" w:rsidP="006D1A32">
            <w:pPr>
              <w:autoSpaceDE w:val="0"/>
              <w:autoSpaceDN w:val="0"/>
              <w:adjustRightInd w:val="0"/>
              <w:spacing w:after="240" w:line="360" w:lineRule="auto"/>
              <w:jc w:val="both"/>
              <w:rPr>
                <w:rFonts w:cstheme="minorHAnsi"/>
              </w:rPr>
            </w:pPr>
          </w:p>
        </w:tc>
      </w:tr>
    </w:tbl>
    <w:p w14:paraId="6F884EF0" w14:textId="77777777" w:rsidR="002E7F39" w:rsidRDefault="002E7F39" w:rsidP="005D261D">
      <w:pPr>
        <w:rPr>
          <w:rFonts w:ascii="Calibri" w:hAnsi="Calibri"/>
        </w:rPr>
      </w:pPr>
    </w:p>
    <w:sectPr w:rsidR="002E7F39" w:rsidSect="005D26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78D4"/>
    <w:multiLevelType w:val="hybridMultilevel"/>
    <w:tmpl w:val="23E0CE1C"/>
    <w:lvl w:ilvl="0" w:tplc="8500CE6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C9E7ED2"/>
    <w:multiLevelType w:val="hybridMultilevel"/>
    <w:tmpl w:val="66683DAC"/>
    <w:lvl w:ilvl="0" w:tplc="0092554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B5DDA"/>
    <w:multiLevelType w:val="hybridMultilevel"/>
    <w:tmpl w:val="819E25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52E05EA"/>
    <w:multiLevelType w:val="hybridMultilevel"/>
    <w:tmpl w:val="25E06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39"/>
    <w:rsid w:val="00006F66"/>
    <w:rsid w:val="00052457"/>
    <w:rsid w:val="00097FEC"/>
    <w:rsid w:val="000B6E1C"/>
    <w:rsid w:val="000F0E24"/>
    <w:rsid w:val="00203AA8"/>
    <w:rsid w:val="00265EDB"/>
    <w:rsid w:val="002E7F39"/>
    <w:rsid w:val="00360AB5"/>
    <w:rsid w:val="00362530"/>
    <w:rsid w:val="00365E8F"/>
    <w:rsid w:val="003A5756"/>
    <w:rsid w:val="003B39D6"/>
    <w:rsid w:val="0041113C"/>
    <w:rsid w:val="004563D9"/>
    <w:rsid w:val="004842A0"/>
    <w:rsid w:val="00532556"/>
    <w:rsid w:val="00565B30"/>
    <w:rsid w:val="005D261D"/>
    <w:rsid w:val="006D1A32"/>
    <w:rsid w:val="00733227"/>
    <w:rsid w:val="00792CEA"/>
    <w:rsid w:val="007A5C02"/>
    <w:rsid w:val="00827E37"/>
    <w:rsid w:val="009019D5"/>
    <w:rsid w:val="00A01337"/>
    <w:rsid w:val="00A1659B"/>
    <w:rsid w:val="00A941C4"/>
    <w:rsid w:val="00AB6757"/>
    <w:rsid w:val="00AD2041"/>
    <w:rsid w:val="00B34E02"/>
    <w:rsid w:val="00B80D42"/>
    <w:rsid w:val="00B83A3C"/>
    <w:rsid w:val="00B96DAC"/>
    <w:rsid w:val="00CA7B71"/>
    <w:rsid w:val="00D01A78"/>
    <w:rsid w:val="00DA32EC"/>
    <w:rsid w:val="00DC08B6"/>
    <w:rsid w:val="00DC0FF0"/>
    <w:rsid w:val="00DE2F02"/>
    <w:rsid w:val="00E7663A"/>
    <w:rsid w:val="00EC147E"/>
    <w:rsid w:val="00EE4B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0652"/>
  <w15:chartTrackingRefBased/>
  <w15:docId w15:val="{C52908B0-C6C9-4B8A-B569-0CB7616D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E7F39"/>
    <w:pPr>
      <w:widowControl w:val="0"/>
      <w:autoSpaceDE w:val="0"/>
      <w:autoSpaceDN w:val="0"/>
      <w:spacing w:after="0" w:line="240" w:lineRule="auto"/>
    </w:pPr>
    <w:rPr>
      <w:rFonts w:ascii="Calibri" w:eastAsia="Calibri" w:hAnsi="Calibri" w:cs="Calibri"/>
    </w:rPr>
  </w:style>
  <w:style w:type="table" w:styleId="a3">
    <w:name w:val="Table Grid"/>
    <w:basedOn w:val="a1"/>
    <w:uiPriority w:val="39"/>
    <w:rsid w:val="002E7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5">
    <w:name w:val="c15"/>
    <w:basedOn w:val="a0"/>
    <w:rsid w:val="002E7F39"/>
  </w:style>
  <w:style w:type="paragraph" w:styleId="a4">
    <w:name w:val="List Paragraph"/>
    <w:basedOn w:val="a"/>
    <w:uiPriority w:val="34"/>
    <w:qFormat/>
    <w:rsid w:val="00DC0FF0"/>
    <w:pPr>
      <w:ind w:left="720"/>
      <w:contextualSpacing/>
    </w:pPr>
  </w:style>
  <w:style w:type="character" w:styleId="-">
    <w:name w:val="Hyperlink"/>
    <w:basedOn w:val="a0"/>
    <w:uiPriority w:val="99"/>
    <w:unhideWhenUsed/>
    <w:rsid w:val="00006F66"/>
    <w:rPr>
      <w:color w:val="0563C1" w:themeColor="hyperlink"/>
      <w:u w:val="single"/>
    </w:rPr>
  </w:style>
  <w:style w:type="character" w:styleId="a5">
    <w:name w:val="Unresolved Mention"/>
    <w:basedOn w:val="a0"/>
    <w:uiPriority w:val="99"/>
    <w:semiHidden/>
    <w:unhideWhenUsed/>
    <w:rsid w:val="00006F66"/>
    <w:rPr>
      <w:color w:val="605E5C"/>
      <w:shd w:val="clear" w:color="auto" w:fill="E1DFDD"/>
    </w:rPr>
  </w:style>
  <w:style w:type="paragraph" w:customStyle="1" w:styleId="Default">
    <w:name w:val="Default"/>
    <w:rsid w:val="003625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1242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Παντελίδου</dc:creator>
  <cp:keywords/>
  <dc:description/>
  <cp:lastModifiedBy>Evgenia Maragkou</cp:lastModifiedBy>
  <cp:revision>3</cp:revision>
  <cp:lastPrinted>2025-03-11T12:15:00Z</cp:lastPrinted>
  <dcterms:created xsi:type="dcterms:W3CDTF">2025-11-05T10:20:00Z</dcterms:created>
  <dcterms:modified xsi:type="dcterms:W3CDTF">2025-11-05T12:44:00Z</dcterms:modified>
</cp:coreProperties>
</file>