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3B6" w:rsidRPr="003347A9" w:rsidRDefault="009203B6" w:rsidP="009203B6">
      <w:pPr>
        <w:tabs>
          <w:tab w:val="left" w:pos="3660"/>
          <w:tab w:val="left" w:pos="3690"/>
        </w:tabs>
        <w:spacing w:before="80" w:line="288" w:lineRule="auto"/>
        <w:ind w:hanging="142"/>
        <w:jc w:val="left"/>
        <w:rPr>
          <w:b/>
          <w:color w:val="0000FF"/>
          <w:sz w:val="24"/>
          <w:lang w:val="el-GR"/>
        </w:rPr>
      </w:pPr>
      <w:r w:rsidRPr="003347A9">
        <w:rPr>
          <w:b/>
          <w:color w:val="0000FF"/>
          <w:sz w:val="24"/>
          <w:u w:val="single"/>
          <w:lang w:val="el-GR"/>
        </w:rPr>
        <w:t>Πίνακας ΙΙ.1</w:t>
      </w:r>
      <w:r w:rsidRPr="003347A9">
        <w:rPr>
          <w:b/>
          <w:color w:val="0000FF"/>
          <w:sz w:val="24"/>
          <w:u w:val="single"/>
          <w:lang w:val="en-US"/>
        </w:rPr>
        <w:t>a</w:t>
      </w:r>
      <w:r w:rsidRPr="003347A9">
        <w:rPr>
          <w:b/>
          <w:color w:val="0000FF"/>
          <w:sz w:val="24"/>
          <w:lang w:val="el-GR"/>
        </w:rPr>
        <w:t xml:space="preserve">: Πίνακας “Συμμόρφωσης” Τεχνικής Προσφοράς </w:t>
      </w:r>
    </w:p>
    <w:p w:rsidR="009203B6" w:rsidRPr="003347A9" w:rsidRDefault="009203B6" w:rsidP="009203B6">
      <w:pPr>
        <w:pStyle w:val="a3"/>
        <w:rPr>
          <w:rFonts w:ascii="Arial" w:hAnsi="Arial" w:cs="Arial"/>
          <w:b/>
          <w:bCs/>
          <w:sz w:val="20"/>
          <w:szCs w:val="20"/>
          <w:u w:val="single"/>
          <w:lang w:val="el-GR"/>
        </w:rPr>
      </w:pPr>
    </w:p>
    <w:p w:rsidR="009203B6" w:rsidRPr="00B02126" w:rsidRDefault="009203B6" w:rsidP="009203B6">
      <w:pPr>
        <w:pStyle w:val="a3"/>
        <w:rPr>
          <w:b/>
          <w:bCs/>
          <w:sz w:val="20"/>
          <w:szCs w:val="20"/>
          <w:u w:val="single"/>
          <w:lang w:val="el-GR"/>
        </w:rPr>
      </w:pPr>
      <w:r w:rsidRPr="00B02126">
        <w:rPr>
          <w:b/>
          <w:bCs/>
          <w:sz w:val="20"/>
          <w:szCs w:val="20"/>
          <w:u w:val="single"/>
          <w:lang w:val="el-GR"/>
        </w:rPr>
        <w:t>ΤΕΧΝΙΚΕΣ ΠΡΟΔΙΑΓΡΑΦΕΣ</w:t>
      </w:r>
    </w:p>
    <w:p w:rsidR="009203B6" w:rsidRPr="00B02126" w:rsidRDefault="009203B6" w:rsidP="009203B6">
      <w:pPr>
        <w:pStyle w:val="a3"/>
        <w:rPr>
          <w:b/>
          <w:bCs/>
          <w:sz w:val="20"/>
          <w:szCs w:val="20"/>
          <w:lang w:val="el-GR"/>
        </w:rPr>
      </w:pPr>
    </w:p>
    <w:p w:rsidR="009203B6" w:rsidRPr="00B02126" w:rsidRDefault="009203B6" w:rsidP="009203B6">
      <w:pPr>
        <w:pStyle w:val="a3"/>
        <w:rPr>
          <w:b/>
          <w:bCs/>
          <w:sz w:val="20"/>
          <w:szCs w:val="20"/>
          <w:lang w:val="el-GR"/>
        </w:rPr>
      </w:pPr>
      <w:r w:rsidRPr="00B02126">
        <w:rPr>
          <w:b/>
          <w:bCs/>
          <w:sz w:val="20"/>
          <w:szCs w:val="20"/>
          <w:lang w:val="el-GR"/>
        </w:rPr>
        <w:t xml:space="preserve">Είδος 1. Διακομιστής με κάρτα γραφικών </w:t>
      </w:r>
    </w:p>
    <w:p w:rsidR="009203B6" w:rsidRPr="00B02126" w:rsidRDefault="009203B6" w:rsidP="009203B6">
      <w:pPr>
        <w:pStyle w:val="a3"/>
        <w:rPr>
          <w:b/>
          <w:bCs/>
          <w:sz w:val="20"/>
          <w:szCs w:val="20"/>
          <w:lang w:val="el-GR"/>
        </w:rPr>
      </w:pPr>
      <w:r w:rsidRPr="00B02126">
        <w:rPr>
          <w:b/>
          <w:bCs/>
          <w:sz w:val="20"/>
          <w:szCs w:val="20"/>
          <w:lang w:val="el-GR"/>
        </w:rPr>
        <w:t>Εκτιμώμενο Κόστος: 38.000,00€ €/τεμάχιο πλέον ΦΠΑ</w:t>
      </w:r>
    </w:p>
    <w:p w:rsidR="009203B6" w:rsidRPr="00B02126" w:rsidRDefault="009203B6" w:rsidP="009203B6">
      <w:pPr>
        <w:pStyle w:val="a3"/>
        <w:rPr>
          <w:b/>
          <w:bCs/>
          <w:sz w:val="20"/>
          <w:szCs w:val="20"/>
          <w:lang w:val="el-GR"/>
        </w:rPr>
      </w:pPr>
    </w:p>
    <w:tbl>
      <w:tblPr>
        <w:tblW w:w="4797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3961"/>
        <w:gridCol w:w="1441"/>
        <w:gridCol w:w="959"/>
        <w:gridCol w:w="1112"/>
      </w:tblGrid>
      <w:tr w:rsidR="009203B6" w:rsidRPr="00B02126" w:rsidTr="005F5245">
        <w:trPr>
          <w:trHeight w:val="227"/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bCs/>
                <w:sz w:val="20"/>
                <w:szCs w:val="20"/>
                <w:lang w:val="el-GR"/>
              </w:rPr>
              <w:t>Προδιαγραφή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bCs/>
                <w:sz w:val="20"/>
                <w:szCs w:val="20"/>
                <w:lang w:val="el-GR"/>
              </w:rPr>
              <w:t>Απαίτηση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bCs/>
                <w:sz w:val="20"/>
                <w:szCs w:val="20"/>
                <w:lang w:val="el-GR"/>
              </w:rPr>
              <w:t>Απάντηση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bCs/>
                <w:sz w:val="20"/>
                <w:szCs w:val="20"/>
                <w:lang w:val="el-GR"/>
              </w:rPr>
              <w:t xml:space="preserve">Παραπομπή </w:t>
            </w: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Γενικά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br w:type="page"/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Ποσότητα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 αναφερθεί το μοντέλο και η εταιρία κατασκευής. Να δοθεί το ISO 9001 ή ισοδύναμο.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proofErr w:type="spellStart"/>
            <w:r w:rsidRPr="00B02126">
              <w:rPr>
                <w:sz w:val="20"/>
                <w:szCs w:val="20"/>
                <w:lang w:val="el-GR"/>
              </w:rPr>
              <w:t>Rack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mount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Server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≤ 2U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 διαθέτει Πιστοποιητικά Ποιότητας και Ασφάλειας, CE. Να δοθούν.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Να διαθέτει </w:t>
            </w:r>
            <w:r w:rsidRPr="00B02126">
              <w:rPr>
                <w:sz w:val="20"/>
                <w:szCs w:val="20"/>
              </w:rPr>
              <w:t>Sliding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Rack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Rails</w:t>
            </w:r>
            <w:r w:rsidRPr="00B02126">
              <w:rPr>
                <w:sz w:val="20"/>
                <w:szCs w:val="20"/>
                <w:lang w:val="el-GR"/>
              </w:rPr>
              <w:t xml:space="preserve"> με βραχίονα διαχείρισης καλωδίων.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Μητρική (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motherboard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</w:rPr>
              <w:t>CPU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AMD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EPYC</w:t>
            </w:r>
            <w:r w:rsidRPr="00B02126">
              <w:rPr>
                <w:sz w:val="20"/>
                <w:szCs w:val="20"/>
                <w:lang w:val="el-GR"/>
              </w:rPr>
              <w:t xml:space="preserve"> 9115 2.60</w:t>
            </w:r>
            <w:r w:rsidRPr="00B02126">
              <w:rPr>
                <w:sz w:val="20"/>
                <w:szCs w:val="20"/>
              </w:rPr>
              <w:t>GHz</w:t>
            </w:r>
            <w:r w:rsidRPr="00B02126">
              <w:rPr>
                <w:sz w:val="20"/>
                <w:szCs w:val="20"/>
                <w:lang w:val="el-GR"/>
              </w:rPr>
              <w:t>, 16</w:t>
            </w:r>
            <w:r w:rsidRPr="00B02126">
              <w:rPr>
                <w:sz w:val="20"/>
                <w:szCs w:val="20"/>
              </w:rPr>
              <w:t>C</w:t>
            </w:r>
            <w:r w:rsidRPr="00B02126">
              <w:rPr>
                <w:sz w:val="20"/>
                <w:szCs w:val="20"/>
                <w:lang w:val="el-GR"/>
              </w:rPr>
              <w:t>/32</w:t>
            </w:r>
            <w:r w:rsidRPr="00B02126">
              <w:rPr>
                <w:sz w:val="20"/>
                <w:szCs w:val="20"/>
              </w:rPr>
              <w:t>T</w:t>
            </w:r>
            <w:r w:rsidRPr="00B02126">
              <w:rPr>
                <w:sz w:val="20"/>
                <w:szCs w:val="20"/>
                <w:lang w:val="el-GR"/>
              </w:rPr>
              <w:t xml:space="preserve">, 64 </w:t>
            </w:r>
            <w:r w:rsidRPr="00B02126">
              <w:rPr>
                <w:sz w:val="20"/>
                <w:szCs w:val="20"/>
              </w:rPr>
              <w:t>Cache</w:t>
            </w:r>
            <w:r w:rsidRPr="00B02126">
              <w:rPr>
                <w:sz w:val="20"/>
                <w:szCs w:val="20"/>
                <w:lang w:val="el-GR"/>
              </w:rPr>
              <w:t xml:space="preserve"> (125</w:t>
            </w:r>
            <w:r w:rsidRPr="00B02126">
              <w:rPr>
                <w:sz w:val="20"/>
                <w:szCs w:val="20"/>
              </w:rPr>
              <w:t>W</w:t>
            </w:r>
            <w:r w:rsidRPr="00B02126">
              <w:rPr>
                <w:sz w:val="20"/>
                <w:szCs w:val="20"/>
                <w:lang w:val="el-GR"/>
              </w:rPr>
              <w:t xml:space="preserve">) </w:t>
            </w:r>
            <w:r w:rsidRPr="00B02126">
              <w:rPr>
                <w:sz w:val="20"/>
                <w:szCs w:val="20"/>
              </w:rPr>
              <w:t>DDR</w:t>
            </w:r>
            <w:r w:rsidRPr="00B02126">
              <w:rPr>
                <w:sz w:val="20"/>
                <w:szCs w:val="20"/>
                <w:lang w:val="el-GR"/>
              </w:rPr>
              <w:t xml:space="preserve">5-6400 ή ανώτερος.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≥ </w:t>
            </w:r>
            <w:r w:rsidRPr="00B02126">
              <w:rPr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Να προσφέρονται τουλάχιστον 2x </w:t>
            </w:r>
            <w:r w:rsidRPr="00B02126">
              <w:rPr>
                <w:sz w:val="20"/>
                <w:szCs w:val="20"/>
              </w:rPr>
              <w:t>PCIe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x</w:t>
            </w:r>
            <w:r w:rsidRPr="00B02126">
              <w:rPr>
                <w:sz w:val="20"/>
                <w:szCs w:val="20"/>
                <w:lang w:val="el-GR"/>
              </w:rPr>
              <w:t xml:space="preserve">16 LP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Slots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(Gen5), 2x </w:t>
            </w:r>
            <w:r w:rsidRPr="00B02126">
              <w:rPr>
                <w:sz w:val="20"/>
                <w:szCs w:val="20"/>
              </w:rPr>
              <w:t>PCIe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x</w:t>
            </w:r>
            <w:r w:rsidRPr="00B02126">
              <w:rPr>
                <w:sz w:val="20"/>
                <w:szCs w:val="20"/>
                <w:lang w:val="el-GR"/>
              </w:rPr>
              <w:t xml:space="preserve">16 DW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Slots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(Gen5), 2</w:t>
            </w:r>
            <w:r w:rsidRPr="00B02126">
              <w:rPr>
                <w:sz w:val="20"/>
                <w:szCs w:val="20"/>
              </w:rPr>
              <w:t>x</w:t>
            </w:r>
            <w:r w:rsidRPr="00B02126">
              <w:rPr>
                <w:sz w:val="20"/>
                <w:szCs w:val="20"/>
                <w:lang w:val="el-GR"/>
              </w:rPr>
              <w:t xml:space="preserve"> OCP </w:t>
            </w:r>
            <w:r w:rsidRPr="00B02126">
              <w:rPr>
                <w:sz w:val="20"/>
                <w:szCs w:val="20"/>
              </w:rPr>
              <w:t>Slots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USB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ports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≥ </w:t>
            </w:r>
            <w:r w:rsidRPr="00B02126">
              <w:rPr>
                <w:sz w:val="20"/>
                <w:szCs w:val="20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VGA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connector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≥ </w:t>
            </w:r>
            <w:r w:rsidRPr="00B02126">
              <w:rPr>
                <w:sz w:val="20"/>
                <w:szCs w:val="20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proofErr w:type="spellStart"/>
            <w:r w:rsidRPr="00B02126">
              <w:rPr>
                <w:sz w:val="20"/>
                <w:szCs w:val="20"/>
                <w:lang w:val="el-GR"/>
              </w:rPr>
              <w:t>Network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</w:rPr>
              <w:t xml:space="preserve">25GbE SFP28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ports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≥</w:t>
            </w:r>
            <w:r w:rsidRPr="00B02126">
              <w:rPr>
                <w:sz w:val="20"/>
                <w:szCs w:val="20"/>
              </w:rPr>
              <w:t>4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34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10</w:t>
            </w:r>
            <w:proofErr w:type="spellStart"/>
            <w:r w:rsidRPr="00B02126">
              <w:rPr>
                <w:sz w:val="20"/>
                <w:szCs w:val="20"/>
              </w:rPr>
              <w:t>GbE</w:t>
            </w:r>
            <w:proofErr w:type="spellEnd"/>
            <w:r w:rsidRPr="00B02126">
              <w:rPr>
                <w:sz w:val="20"/>
                <w:szCs w:val="20"/>
              </w:rPr>
              <w:t xml:space="preserve"> base-T ports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≥2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Μνήμη (RAM)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Μέγιστη υποστηριζόμενη RDIMM μνήμη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≥ </w:t>
            </w:r>
            <w:r w:rsidRPr="00B02126">
              <w:rPr>
                <w:sz w:val="20"/>
                <w:szCs w:val="20"/>
              </w:rPr>
              <w:t>6</w:t>
            </w:r>
            <w:r w:rsidRPr="00B02126">
              <w:rPr>
                <w:sz w:val="20"/>
                <w:szCs w:val="20"/>
                <w:lang w:val="el-GR"/>
              </w:rPr>
              <w:t>TB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Προσφερόμενη Μνήμη DDR5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≥ 1</w:t>
            </w:r>
            <w:r w:rsidRPr="00B02126">
              <w:rPr>
                <w:sz w:val="20"/>
                <w:szCs w:val="20"/>
              </w:rPr>
              <w:t>6</w:t>
            </w:r>
            <w:r w:rsidRPr="00B02126">
              <w:rPr>
                <w:sz w:val="20"/>
                <w:szCs w:val="20"/>
                <w:lang w:val="el-GR"/>
              </w:rPr>
              <w:t>x 32GB RDIMM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Ονομαστική συχνότητα μνήμης, ανεξαρτήτως του επεξεργαστή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≥ 6400MT/s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</w:rPr>
              <w:t xml:space="preserve">Memory slots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≥ </w:t>
            </w:r>
            <w:r w:rsidRPr="00B02126">
              <w:rPr>
                <w:sz w:val="20"/>
                <w:szCs w:val="20"/>
              </w:rPr>
              <w:t>24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Ελεγκτής σκληρών δίσκων – δίσκοι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Ο </w:t>
            </w:r>
            <w:r w:rsidRPr="00B02126">
              <w:rPr>
                <w:sz w:val="20"/>
                <w:szCs w:val="20"/>
              </w:rPr>
              <w:t>Server</w:t>
            </w:r>
            <w:r w:rsidRPr="00B02126">
              <w:rPr>
                <w:sz w:val="20"/>
                <w:szCs w:val="20"/>
                <w:lang w:val="el-GR"/>
              </w:rPr>
              <w:t xml:space="preserve"> να υποστηρίζει τουλάχιστον  16 υποδοχές για 2.5’’  </w:t>
            </w:r>
            <w:r w:rsidRPr="00B02126">
              <w:rPr>
                <w:sz w:val="20"/>
                <w:szCs w:val="20"/>
              </w:rPr>
              <w:t>SAS</w:t>
            </w:r>
            <w:r w:rsidRPr="00B02126">
              <w:rPr>
                <w:sz w:val="20"/>
                <w:szCs w:val="20"/>
                <w:lang w:val="el-GR"/>
              </w:rPr>
              <w:t>/</w:t>
            </w:r>
            <w:r w:rsidRPr="00B02126">
              <w:rPr>
                <w:sz w:val="20"/>
                <w:szCs w:val="20"/>
              </w:rPr>
              <w:t>SATA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Drives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Να περιλαμβάνεται </w:t>
            </w:r>
            <w:r w:rsidRPr="00B02126">
              <w:rPr>
                <w:sz w:val="20"/>
                <w:szCs w:val="20"/>
              </w:rPr>
              <w:t>PCI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Express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RAID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controller</w:t>
            </w:r>
            <w:r w:rsidRPr="00B02126">
              <w:rPr>
                <w:sz w:val="20"/>
                <w:szCs w:val="20"/>
                <w:lang w:val="el-GR"/>
              </w:rPr>
              <w:t xml:space="preserve"> με υποστήριξη 22.5 </w:t>
            </w:r>
            <w:r w:rsidRPr="00B02126">
              <w:rPr>
                <w:sz w:val="20"/>
                <w:szCs w:val="20"/>
              </w:rPr>
              <w:t>Gbps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SAS</w:t>
            </w:r>
            <w:r w:rsidRPr="00B02126">
              <w:rPr>
                <w:sz w:val="20"/>
                <w:szCs w:val="20"/>
                <w:lang w:val="el-GR"/>
              </w:rPr>
              <w:t xml:space="preserve">, 12 </w:t>
            </w:r>
            <w:r w:rsidRPr="00B02126">
              <w:rPr>
                <w:sz w:val="20"/>
                <w:szCs w:val="20"/>
              </w:rPr>
              <w:t>Gbps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SAS</w:t>
            </w:r>
            <w:r w:rsidRPr="00B02126">
              <w:rPr>
                <w:sz w:val="20"/>
                <w:szCs w:val="20"/>
                <w:lang w:val="el-GR"/>
              </w:rPr>
              <w:t xml:space="preserve">, </w:t>
            </w:r>
            <w:r w:rsidRPr="00B02126">
              <w:rPr>
                <w:sz w:val="20"/>
                <w:szCs w:val="20"/>
              </w:rPr>
              <w:t>and</w:t>
            </w:r>
            <w:r w:rsidRPr="00B02126">
              <w:rPr>
                <w:sz w:val="20"/>
                <w:szCs w:val="20"/>
                <w:lang w:val="el-GR"/>
              </w:rPr>
              <w:t xml:space="preserve"> 6</w:t>
            </w:r>
          </w:p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</w:rPr>
              <w:t>Gbps SATA/SAS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Υποστήριξη</w:t>
            </w:r>
            <w:r w:rsidRPr="00B02126">
              <w:rPr>
                <w:sz w:val="20"/>
                <w:szCs w:val="20"/>
              </w:rPr>
              <w:t xml:space="preserve">  RAID 0,  1,  10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Να προσφερθούν εγκατεστημένοι τουλάχιστον 2x M.2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NVMe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480GB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Hot-Plug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SSD σε διαμόρφωση raid-1,  οι οποίοι δεν καταλαμβάνουν κάποιο </w:t>
            </w:r>
            <w:r w:rsidRPr="00B02126">
              <w:rPr>
                <w:sz w:val="20"/>
                <w:szCs w:val="20"/>
              </w:rPr>
              <w:t>PCIe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slots</w:t>
            </w:r>
            <w:r w:rsidRPr="00B02126">
              <w:rPr>
                <w:sz w:val="20"/>
                <w:szCs w:val="20"/>
                <w:lang w:val="el-GR"/>
              </w:rPr>
              <w:t xml:space="preserve"> ή κάποια υποδοχή δίσκων από τις παραπάνω.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Ο</w:t>
            </w:r>
            <w:r w:rsidRPr="00B02126">
              <w:rPr>
                <w:sz w:val="20"/>
                <w:szCs w:val="20"/>
              </w:rPr>
              <w:t xml:space="preserve"> server </w:t>
            </w:r>
            <w:r w:rsidRPr="00B02126">
              <w:rPr>
                <w:sz w:val="20"/>
                <w:szCs w:val="20"/>
                <w:lang w:val="el-GR"/>
              </w:rPr>
              <w:t>να</w:t>
            </w:r>
            <w:r w:rsidRPr="00B02126">
              <w:rPr>
                <w:sz w:val="20"/>
                <w:szCs w:val="20"/>
              </w:rPr>
              <w:t xml:space="preserve"> </w:t>
            </w:r>
            <w:r w:rsidRPr="00B02126">
              <w:rPr>
                <w:sz w:val="20"/>
                <w:szCs w:val="20"/>
                <w:lang w:val="el-GR"/>
              </w:rPr>
              <w:t>προσφερθεί</w:t>
            </w:r>
            <w:r w:rsidRPr="00B02126">
              <w:rPr>
                <w:sz w:val="20"/>
                <w:szCs w:val="20"/>
              </w:rPr>
              <w:t xml:space="preserve"> </w:t>
            </w:r>
            <w:r w:rsidRPr="00B02126">
              <w:rPr>
                <w:sz w:val="20"/>
                <w:szCs w:val="20"/>
                <w:lang w:val="el-GR"/>
              </w:rPr>
              <w:t>με</w:t>
            </w:r>
            <w:r w:rsidRPr="00B02126">
              <w:rPr>
                <w:sz w:val="20"/>
                <w:szCs w:val="20"/>
              </w:rPr>
              <w:t xml:space="preserve"> </w:t>
            </w:r>
            <w:r w:rsidRPr="00B02126">
              <w:rPr>
                <w:sz w:val="20"/>
                <w:szCs w:val="20"/>
                <w:lang w:val="el-GR"/>
              </w:rPr>
              <w:t>τουλάχιστον</w:t>
            </w:r>
            <w:r w:rsidRPr="00B02126">
              <w:rPr>
                <w:sz w:val="20"/>
                <w:szCs w:val="20"/>
              </w:rPr>
              <w:t xml:space="preserve"> </w:t>
            </w:r>
            <w:r w:rsidRPr="00B02126">
              <w:rPr>
                <w:sz w:val="20"/>
                <w:szCs w:val="20"/>
                <w:lang w:val="el-GR"/>
              </w:rPr>
              <w:t>ένα</w:t>
            </w:r>
            <w:r w:rsidRPr="00B02126">
              <w:rPr>
                <w:sz w:val="20"/>
                <w:szCs w:val="20"/>
              </w:rPr>
              <w:t xml:space="preserve"> 3.84TB SSD SATA Read Intensive 6Gbps 512 2.5in Hot-plug AG Drive, 1 DWPD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Ελεγκτής διαχείρισης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3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proofErr w:type="spellStart"/>
            <w:r w:rsidRPr="00B02126">
              <w:rPr>
                <w:sz w:val="20"/>
                <w:szCs w:val="20"/>
                <w:lang w:val="el-GR"/>
              </w:rPr>
              <w:t>Dedicated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NIC για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management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Υποστήριξη</w:t>
            </w:r>
            <w:r w:rsidRPr="00B02126">
              <w:rPr>
                <w:sz w:val="20"/>
                <w:szCs w:val="20"/>
              </w:rPr>
              <w:t xml:space="preserve"> interfaces/standards: Redfish, Web GUI, local/remote CLI, SSH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44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Υποστήριξη</w:t>
            </w:r>
            <w:r w:rsidRPr="00B02126">
              <w:rPr>
                <w:sz w:val="20"/>
                <w:szCs w:val="20"/>
              </w:rPr>
              <w:t xml:space="preserve"> connectivity: IPv4, IPv6, DHCP, DNS, NFS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Υποστήριξη</w:t>
            </w:r>
            <w:r w:rsidRPr="00B02126">
              <w:rPr>
                <w:sz w:val="20"/>
                <w:szCs w:val="20"/>
              </w:rPr>
              <w:t xml:space="preserve"> security: SSL, Role-based authority, IP blocking, Secure UEFI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Να υποστηρίζει μηχανισμό που ο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administrator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να μπορεί να σβήσει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data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από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local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storage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HDDs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SSDs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NVMs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) και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embedded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flash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devices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84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Να υποστηρίζει απευθείας σύνδεση USB με το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management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controller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interface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στο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front-panel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του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server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για γρήγορο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configuration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Να διαθέτει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built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-in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one-to-many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monitoring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και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inventory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δυνατότητα και για άλλους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servers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με τον ίδιο ελεγκτή διαχείρισης, χωρίς ανάγκη για άλλο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software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και ξεχωριστή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monitoring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console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Υποστήριξη</w:t>
            </w:r>
            <w:r w:rsidRPr="00B02126">
              <w:rPr>
                <w:sz w:val="20"/>
                <w:szCs w:val="20"/>
              </w:rPr>
              <w:t xml:space="preserve"> Virtual Media, Virtual Folders, Virtual Console, Virtual Console Chat, Virtual Console Collaboration, Remote File Share, Serial Redirection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Υποστήριξη HTML5 και HTTP / HTTPS μαζί με CIFS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Υποστήριξη</w:t>
            </w:r>
            <w:r w:rsidRPr="00B02126">
              <w:rPr>
                <w:sz w:val="20"/>
                <w:szCs w:val="20"/>
              </w:rPr>
              <w:t xml:space="preserve"> monitoring </w:t>
            </w:r>
            <w:r w:rsidRPr="00B02126">
              <w:rPr>
                <w:sz w:val="20"/>
                <w:szCs w:val="20"/>
                <w:lang w:val="el-GR"/>
              </w:rPr>
              <w:t>για</w:t>
            </w:r>
            <w:r w:rsidRPr="00B02126">
              <w:rPr>
                <w:sz w:val="20"/>
                <w:szCs w:val="20"/>
              </w:rPr>
              <w:t xml:space="preserve"> temperature, fan power supply, memory, CPU, RAID, NIC, HD, </w:t>
            </w:r>
            <w:r w:rsidRPr="00B02126">
              <w:rPr>
                <w:sz w:val="20"/>
                <w:szCs w:val="20"/>
                <w:lang w:val="el-GR"/>
              </w:rPr>
              <w:t>και</w:t>
            </w:r>
            <w:r w:rsidRPr="00B02126">
              <w:rPr>
                <w:sz w:val="20"/>
                <w:szCs w:val="20"/>
              </w:rPr>
              <w:t xml:space="preserve"> </w:t>
            </w:r>
            <w:r w:rsidRPr="00B02126">
              <w:rPr>
                <w:sz w:val="20"/>
                <w:szCs w:val="20"/>
                <w:lang w:val="el-GR"/>
              </w:rPr>
              <w:t>επίσης</w:t>
            </w:r>
            <w:r w:rsidRPr="00B02126">
              <w:rPr>
                <w:sz w:val="20"/>
                <w:szCs w:val="20"/>
              </w:rPr>
              <w:t xml:space="preserve"> Agent-free monitoring, Predictive failure monitoring, Out of Band Performance Monitoring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41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Υποστήριξη</w:t>
            </w:r>
            <w:r w:rsidRPr="00B02126">
              <w:rPr>
                <w:sz w:val="20"/>
                <w:szCs w:val="20"/>
              </w:rPr>
              <w:t xml:space="preserve"> Email Alerting, SNMPv1, v2, and v3 (traps and gets), Alerts </w:t>
            </w:r>
            <w:r w:rsidRPr="00B02126">
              <w:rPr>
                <w:sz w:val="20"/>
                <w:szCs w:val="20"/>
                <w:lang w:val="el-GR"/>
              </w:rPr>
              <w:t>για</w:t>
            </w:r>
            <w:r w:rsidRPr="00B02126">
              <w:rPr>
                <w:sz w:val="20"/>
                <w:szCs w:val="20"/>
              </w:rPr>
              <w:t xml:space="preserve"> SSD wear-out, System Event Log, Remote Syslog, Power thresholds &amp; alerts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1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bCs/>
                <w:iCs/>
                <w:sz w:val="20"/>
                <w:szCs w:val="20"/>
                <w:lang w:val="el-GR"/>
              </w:rPr>
              <w:t xml:space="preserve">Server </w:t>
            </w:r>
            <w:proofErr w:type="spellStart"/>
            <w:r w:rsidRPr="00B02126">
              <w:rPr>
                <w:bCs/>
                <w:iCs/>
                <w:sz w:val="20"/>
                <w:szCs w:val="20"/>
                <w:lang w:val="el-GR"/>
              </w:rPr>
              <w:t>Configuration</w:t>
            </w:r>
            <w:proofErr w:type="spellEnd"/>
            <w:r w:rsidRPr="00B02126">
              <w:rPr>
                <w:bCs/>
                <w:i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02126">
              <w:rPr>
                <w:bCs/>
                <w:iCs/>
                <w:sz w:val="20"/>
                <w:szCs w:val="20"/>
                <w:lang w:val="el-GR"/>
              </w:rPr>
              <w:t>Backup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41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bCs/>
                <w:iCs/>
                <w:sz w:val="20"/>
                <w:szCs w:val="20"/>
                <w:lang w:val="el-GR"/>
              </w:rPr>
              <w:t>Υποστήριξη απομακρυσμένου ελέγχου και αντιμετώπισης  προβλημάτων στις δικτυακές συνδέσεις, από το ίδιο κεντρικό GUI που χρησιμοποιείτε για την ανάπτυξη, ενημέρωση, παρακολούθηση και συντήρηση των διακομιστών.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41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Υποστήριξη απομακρυσμένης πρόσβασης σε γραφικό περιβάλλον (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Remote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VGA) με τεχνολογία HTML5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41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Πρόσβαση σε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firmware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updates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από τον κατασκευαστή για όλη τη διάρκεια ζωής του μηχανήματος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5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Υποστήριξη</w:t>
            </w:r>
            <w:r w:rsidRPr="00B02126">
              <w:rPr>
                <w:sz w:val="20"/>
                <w:szCs w:val="20"/>
              </w:rPr>
              <w:t xml:space="preserve"> UEFI secure boot </w:t>
            </w:r>
            <w:r w:rsidRPr="00B02126">
              <w:rPr>
                <w:sz w:val="20"/>
                <w:szCs w:val="20"/>
                <w:lang w:val="el-GR"/>
              </w:rPr>
              <w:t>με</w:t>
            </w:r>
            <w:r w:rsidRPr="00B02126">
              <w:rPr>
                <w:sz w:val="20"/>
                <w:szCs w:val="20"/>
              </w:rPr>
              <w:t xml:space="preserve"> custom certificates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</w:tr>
      <w:tr w:rsidR="009203B6" w:rsidRPr="00B02126" w:rsidTr="005F5245">
        <w:trPr>
          <w:trHeight w:val="41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</w:rPr>
              <w:t>Crash Screen Video (Agent-free for Windows Server OS), Boot Capture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</w:tr>
      <w:tr w:rsidR="009203B6" w:rsidRPr="00B02126" w:rsidTr="005F5245">
        <w:trPr>
          <w:trHeight w:val="25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</w:rPr>
              <w:t>Real-time power meter, temperature monitoring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</w:tr>
      <w:tr w:rsidR="009203B6" w:rsidRPr="00B02126" w:rsidTr="005F5245">
        <w:trPr>
          <w:trHeight w:val="14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  <w:lang w:val="el-GR"/>
              </w:rPr>
            </w:pPr>
            <w:proofErr w:type="spellStart"/>
            <w:r w:rsidRPr="00B02126">
              <w:rPr>
                <w:bCs/>
                <w:iCs/>
                <w:sz w:val="20"/>
                <w:szCs w:val="20"/>
                <w:lang w:val="el-GR"/>
              </w:rPr>
              <w:t>Idle</w:t>
            </w:r>
            <w:proofErr w:type="spellEnd"/>
            <w:r w:rsidRPr="00B02126">
              <w:rPr>
                <w:bCs/>
                <w:iCs/>
                <w:sz w:val="20"/>
                <w:szCs w:val="20"/>
                <w:lang w:val="el-GR"/>
              </w:rPr>
              <w:t xml:space="preserve"> Server </w:t>
            </w:r>
            <w:proofErr w:type="spellStart"/>
            <w:r w:rsidRPr="00B02126">
              <w:rPr>
                <w:bCs/>
                <w:iCs/>
                <w:sz w:val="20"/>
                <w:szCs w:val="20"/>
                <w:lang w:val="el-GR"/>
              </w:rPr>
              <w:t>Detection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  <w:lang w:val="el-GR"/>
              </w:rPr>
            </w:pPr>
            <w:r w:rsidRPr="00B02126">
              <w:rPr>
                <w:bCs/>
                <w:iCs/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</w:rPr>
            </w:pPr>
            <w:r w:rsidRPr="00B02126">
              <w:rPr>
                <w:bCs/>
                <w:iCs/>
                <w:sz w:val="20"/>
                <w:szCs w:val="20"/>
              </w:rPr>
              <w:t>BIOS Live Scanning for malicious firmware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  <w:lang w:val="el-GR"/>
              </w:rPr>
            </w:pPr>
            <w:r w:rsidRPr="00B02126">
              <w:rPr>
                <w:bCs/>
                <w:iCs/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  <w:lang w:val="el-GR"/>
              </w:rPr>
            </w:pPr>
            <w:proofErr w:type="spellStart"/>
            <w:r w:rsidRPr="00B02126">
              <w:rPr>
                <w:bCs/>
                <w:iCs/>
                <w:sz w:val="20"/>
                <w:szCs w:val="20"/>
                <w:lang w:val="el-GR"/>
              </w:rPr>
              <w:t>PCIe</w:t>
            </w:r>
            <w:proofErr w:type="spellEnd"/>
            <w:r w:rsidRPr="00B02126">
              <w:rPr>
                <w:bCs/>
                <w:i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02126">
              <w:rPr>
                <w:bCs/>
                <w:iCs/>
                <w:sz w:val="20"/>
                <w:szCs w:val="20"/>
                <w:lang w:val="el-GR"/>
              </w:rPr>
              <w:t>airflow</w:t>
            </w:r>
            <w:proofErr w:type="spellEnd"/>
            <w:r w:rsidRPr="00B02126">
              <w:rPr>
                <w:bCs/>
                <w:i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02126">
              <w:rPr>
                <w:bCs/>
                <w:iCs/>
                <w:sz w:val="20"/>
                <w:szCs w:val="20"/>
                <w:lang w:val="el-GR"/>
              </w:rPr>
              <w:t>customization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  <w:lang w:val="el-GR"/>
              </w:rPr>
            </w:pPr>
            <w:r w:rsidRPr="00B02126">
              <w:rPr>
                <w:bCs/>
                <w:iCs/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6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</w:rPr>
            </w:pPr>
            <w:r w:rsidRPr="00B02126">
              <w:rPr>
                <w:bCs/>
                <w:iCs/>
                <w:sz w:val="20"/>
                <w:szCs w:val="20"/>
              </w:rPr>
              <w:t xml:space="preserve">Telemetry Streaming with Redfish SSE and </w:t>
            </w:r>
            <w:proofErr w:type="spellStart"/>
            <w:r w:rsidRPr="00B02126">
              <w:rPr>
                <w:bCs/>
                <w:iCs/>
                <w:sz w:val="20"/>
                <w:szCs w:val="20"/>
              </w:rPr>
              <w:t>Rsyslog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  <w:lang w:val="el-GR"/>
              </w:rPr>
            </w:pPr>
            <w:r w:rsidRPr="00B02126">
              <w:rPr>
                <w:bCs/>
                <w:iCs/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iCs/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41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bCs/>
                <w:sz w:val="20"/>
                <w:szCs w:val="20"/>
                <w:lang w:val="el-GR"/>
              </w:rPr>
              <w:t xml:space="preserve">Ασφάλεια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</w:rPr>
            </w:pPr>
          </w:p>
        </w:tc>
      </w:tr>
      <w:tr w:rsidR="009203B6" w:rsidRPr="00B02126" w:rsidTr="005F5245">
        <w:trPr>
          <w:trHeight w:val="41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Δυνατότητα  για λόγους ασφαλείας «κλειδώματος»  των θυρών USB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41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Υποστήριξη «κλειδώματος» της διαμόρφωσης και του κώδικα μηχανής (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firmware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>) του συστήματος για προστασία από κακόβουλες μεταβολές ή/και αναβαθμίσεις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41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Δυνατότητα καθαρισμού με μη ανακτήσιμο τρόπο όλων των αποθηκευτικών μέσων (δίσκων) του συστήματος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41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Να περιλαμβάνει πιστοποιητικό του κατασκευαστή που να αποδεικνύει, ότι η σύνθεση του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server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είναι ακριβώς η ίδια με αυτή που παράχθηκε κατά την κατασκευή του στο εργοστάσιο.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sv-SE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Λοιπά χαρακτηριστικά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37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2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Redundant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hot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plug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τροφοδοτικά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Ισχύς τροφοδοτικού, απόδοσης </w:t>
            </w:r>
            <w:r w:rsidRPr="00B02126">
              <w:rPr>
                <w:sz w:val="20"/>
                <w:szCs w:val="20"/>
              </w:rPr>
              <w:t>Titanium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≥ </w:t>
            </w:r>
            <w:r w:rsidRPr="00B02126">
              <w:rPr>
                <w:sz w:val="20"/>
                <w:szCs w:val="20"/>
              </w:rPr>
              <w:t>3200</w:t>
            </w:r>
            <w:r w:rsidRPr="00B02126">
              <w:rPr>
                <w:sz w:val="20"/>
                <w:szCs w:val="20"/>
                <w:lang w:val="el-GR"/>
              </w:rPr>
              <w:t>W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Καλώδια τροφοδοσίας, όσα και ο αριθμός των τροφοδοτικών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Να υποστηρίζει την δυνατότητα τοποθέτησης τουλάχιστον δυο </w:t>
            </w:r>
            <w:r w:rsidRPr="00B02126">
              <w:rPr>
                <w:sz w:val="20"/>
                <w:szCs w:val="20"/>
              </w:rPr>
              <w:t>Double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Width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GPU</w:t>
            </w:r>
            <w:r w:rsidRPr="00B02126">
              <w:rPr>
                <w:sz w:val="20"/>
                <w:szCs w:val="20"/>
                <w:lang w:val="el-GR"/>
              </w:rPr>
              <w:t xml:space="preserve"> καρτών, συμβατών με τον εξυπηρετητή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bookmarkStart w:id="0" w:name="_Hlk209768714"/>
            <w:r w:rsidRPr="00B02126">
              <w:rPr>
                <w:sz w:val="20"/>
                <w:szCs w:val="20"/>
                <w:lang w:val="el-GR"/>
              </w:rPr>
              <w:t>ΝΑΙ</w:t>
            </w:r>
            <w:bookmarkEnd w:id="0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bookmarkStart w:id="1" w:name="_Hlk209768772"/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Ο εξυπηρετητής να προσφερθεί με δυο </w:t>
            </w:r>
            <w:r w:rsidRPr="00B02126">
              <w:rPr>
                <w:sz w:val="20"/>
                <w:szCs w:val="20"/>
              </w:rPr>
              <w:t>GPU</w:t>
            </w:r>
            <w:r w:rsidRPr="00B02126">
              <w:rPr>
                <w:sz w:val="20"/>
                <w:szCs w:val="20"/>
                <w:lang w:val="el-GR"/>
              </w:rPr>
              <w:t xml:space="preserve"> (2) NVIDIA RTX PRO 6000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Blackwell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96GB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PCIe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ή αντίστοιχες ή καλύτερες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bookmarkEnd w:id="1"/>
      <w:tr w:rsidR="009203B6" w:rsidRPr="00B02126" w:rsidTr="005F5245">
        <w:trPr>
          <w:trHeight w:val="27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Υποστηριζόμενα λειτουργικά συστήματα </w:t>
            </w:r>
          </w:p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proofErr w:type="spellStart"/>
            <w:r w:rsidRPr="00B02126">
              <w:rPr>
                <w:sz w:val="20"/>
                <w:szCs w:val="20"/>
                <w:lang w:val="el-GR"/>
              </w:rPr>
              <w:t>Canonical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Ubuntu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Server LTS</w:t>
            </w:r>
          </w:p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</w:rPr>
              <w:t>Microsoft Windows Server with Hyper-V</w:t>
            </w:r>
          </w:p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</w:rPr>
              <w:t>Red Hat Enterprise Linux</w:t>
            </w:r>
          </w:p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</w:rPr>
              <w:t>SUSE Linux Enterprise Server</w:t>
            </w:r>
          </w:p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proofErr w:type="spellStart"/>
            <w:r w:rsidRPr="00B02126">
              <w:rPr>
                <w:sz w:val="20"/>
                <w:szCs w:val="20"/>
                <w:lang w:val="el-GR"/>
              </w:rPr>
              <w:t>VMware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ESXi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 υποστηρίζει την δυνατότητα ορισμού φυσικού μέσου αποκατάστασης του λειτουργικού συστήματος, σε περίπτωση βλάβης αυτού.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</w:rPr>
              <w:t>TPM 2.0 FIPS, CC-TCG certified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bCs/>
                <w:sz w:val="20"/>
                <w:szCs w:val="20"/>
                <w:lang w:val="el-GR"/>
              </w:rPr>
              <w:t xml:space="preserve">Εγγύηση </w:t>
            </w:r>
            <w:r w:rsidRPr="00B02126">
              <w:rPr>
                <w:bCs/>
                <w:sz w:val="20"/>
                <w:szCs w:val="20"/>
              </w:rPr>
              <w:t>–</w:t>
            </w:r>
            <w:r w:rsidRPr="00B02126">
              <w:rPr>
                <w:bCs/>
                <w:sz w:val="20"/>
                <w:szCs w:val="20"/>
                <w:lang w:val="el-GR"/>
              </w:rPr>
              <w:t xml:space="preserve"> Υποστήριξη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Συνολική εγγύηση συστήματος από τον κατασκευαστή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≥5 έτη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42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Τηλεφωνική υποστήριξη 24x7x365 από τον κατασκευαστή για προβλήματα σχετικά με το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hardware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και το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software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του κατασκευαστή.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42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 περιλαμβάνεται η δυνατότητα προληπτικής επίλυσης προβλημάτων με αυτοματοποιημένο εντοπισμό, αυτόματη δημιουργία υπόθεσης για βλάβη στη βάση του κατασκευαστή και υποστήριξη.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Ανταπόκριση On-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Site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>, εντός  της επομένης εργάσιμης ημέρας  από τον κατασκευαστή.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Η προσφερόμενη εγγύηση-τεχνική υποστήριξη να πιστοποιείται με δήλωση του κατασκευαστή του εξοπλισμού, ψηφιακά υπογεγραμμένη από εξουσιοδοτημένο πρόσωπο βάση Γ.Ε.ΜΗ., καθώς και από το επίσημο φυλλάδιο της εγγύησης.(Σε περίπτωση απουσίας των  ανωτέρω  η προσφορά θα αποκλείεται άμεσα ως απαράδεκτη.)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Πλήθος </w:t>
            </w:r>
            <w:r w:rsidRPr="00B02126">
              <w:rPr>
                <w:sz w:val="20"/>
                <w:szCs w:val="20"/>
              </w:rPr>
              <w:t>concurrent</w:t>
            </w:r>
            <w:r w:rsidRPr="00B02126">
              <w:rPr>
                <w:sz w:val="20"/>
                <w:szCs w:val="20"/>
                <w:lang w:val="el-GR"/>
              </w:rPr>
              <w:t xml:space="preserve"> αδεών χρήσης που θα προσφερθούν, τύπου </w:t>
            </w:r>
            <w:r w:rsidRPr="00B02126">
              <w:rPr>
                <w:sz w:val="20"/>
                <w:szCs w:val="20"/>
              </w:rPr>
              <w:t>NVIDIA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RTX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Virtual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Workstation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EDU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Bundle</w:t>
            </w:r>
            <w:r w:rsidRPr="00B02126">
              <w:rPr>
                <w:sz w:val="20"/>
                <w:szCs w:val="20"/>
                <w:lang w:val="el-GR"/>
              </w:rPr>
              <w:t xml:space="preserve">, </w:t>
            </w:r>
            <w:r w:rsidRPr="00B02126">
              <w:rPr>
                <w:sz w:val="20"/>
                <w:szCs w:val="20"/>
              </w:rPr>
              <w:t>Perpetual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License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Plus</w:t>
            </w:r>
            <w:r w:rsidRPr="00B02126">
              <w:rPr>
                <w:sz w:val="20"/>
                <w:szCs w:val="20"/>
                <w:lang w:val="el-GR"/>
              </w:rPr>
              <w:t xml:space="preserve">, με 5 έτη  </w:t>
            </w:r>
            <w:r w:rsidRPr="00B02126">
              <w:rPr>
                <w:sz w:val="20"/>
                <w:szCs w:val="20"/>
              </w:rPr>
              <w:t>EDU</w:t>
            </w:r>
            <w:r w:rsidRPr="00B02126">
              <w:rPr>
                <w:sz w:val="20"/>
                <w:szCs w:val="20"/>
                <w:lang w:val="el-GR"/>
              </w:rPr>
              <w:t xml:space="preserve"> </w:t>
            </w:r>
            <w:r w:rsidRPr="00B02126">
              <w:rPr>
                <w:sz w:val="20"/>
                <w:szCs w:val="20"/>
              </w:rPr>
              <w:t>SUMS</w:t>
            </w:r>
            <w:r w:rsidRPr="00B02126">
              <w:rPr>
                <w:sz w:val="20"/>
                <w:szCs w:val="20"/>
                <w:lang w:val="el-GR"/>
              </w:rPr>
              <w:t xml:space="preserve">, η ισοδύναμες και πλήρως συμβατές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≥5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</w:tbl>
    <w:p w:rsidR="009203B6" w:rsidRDefault="009203B6" w:rsidP="009203B6">
      <w:pPr>
        <w:pStyle w:val="a3"/>
        <w:rPr>
          <w:sz w:val="20"/>
          <w:szCs w:val="20"/>
          <w:lang w:val="el-GR"/>
        </w:rPr>
      </w:pPr>
    </w:p>
    <w:p w:rsidR="009203B6" w:rsidRDefault="009203B6" w:rsidP="009203B6">
      <w:pPr>
        <w:pStyle w:val="a3"/>
        <w:rPr>
          <w:sz w:val="20"/>
          <w:szCs w:val="20"/>
          <w:lang w:val="el-GR"/>
        </w:rPr>
      </w:pPr>
    </w:p>
    <w:p w:rsidR="009203B6" w:rsidRDefault="009203B6" w:rsidP="009203B6">
      <w:pPr>
        <w:pStyle w:val="a3"/>
        <w:rPr>
          <w:sz w:val="20"/>
          <w:szCs w:val="20"/>
          <w:lang w:val="el-GR"/>
        </w:rPr>
      </w:pPr>
    </w:p>
    <w:p w:rsidR="009203B6" w:rsidRDefault="009203B6" w:rsidP="009203B6">
      <w:pPr>
        <w:pStyle w:val="a3"/>
        <w:rPr>
          <w:sz w:val="20"/>
          <w:szCs w:val="20"/>
          <w:lang w:val="el-GR"/>
        </w:rPr>
      </w:pPr>
    </w:p>
    <w:p w:rsidR="009203B6" w:rsidRPr="00B02126" w:rsidRDefault="009203B6" w:rsidP="009203B6">
      <w:pPr>
        <w:pStyle w:val="a3"/>
        <w:rPr>
          <w:sz w:val="20"/>
          <w:szCs w:val="20"/>
          <w:lang w:val="el-GR"/>
        </w:rPr>
      </w:pPr>
    </w:p>
    <w:p w:rsidR="009203B6" w:rsidRPr="00B02126" w:rsidRDefault="009203B6" w:rsidP="009203B6">
      <w:pPr>
        <w:pStyle w:val="a3"/>
        <w:rPr>
          <w:b/>
          <w:bCs/>
          <w:sz w:val="20"/>
          <w:szCs w:val="20"/>
          <w:lang w:val="el-GR"/>
        </w:rPr>
      </w:pPr>
    </w:p>
    <w:p w:rsidR="009203B6" w:rsidRPr="00B02126" w:rsidRDefault="009203B6" w:rsidP="009203B6">
      <w:pPr>
        <w:pStyle w:val="a3"/>
        <w:rPr>
          <w:b/>
          <w:bCs/>
          <w:sz w:val="20"/>
          <w:szCs w:val="20"/>
          <w:lang w:val="el-GR"/>
        </w:rPr>
      </w:pPr>
      <w:r w:rsidRPr="00B02126">
        <w:rPr>
          <w:b/>
          <w:bCs/>
          <w:sz w:val="20"/>
          <w:szCs w:val="20"/>
          <w:lang w:val="el-GR"/>
        </w:rPr>
        <w:lastRenderedPageBreak/>
        <w:t>Είδος 2. Φορητός Η</w:t>
      </w:r>
      <w:bookmarkStart w:id="2" w:name="_GoBack"/>
      <w:bookmarkEnd w:id="2"/>
      <w:r w:rsidRPr="00B02126">
        <w:rPr>
          <w:b/>
          <w:bCs/>
          <w:sz w:val="20"/>
          <w:szCs w:val="20"/>
          <w:lang w:val="el-GR"/>
        </w:rPr>
        <w:t xml:space="preserve">/Υ - </w:t>
      </w:r>
      <w:r w:rsidRPr="00B02126">
        <w:rPr>
          <w:b/>
          <w:bCs/>
          <w:sz w:val="20"/>
          <w:szCs w:val="20"/>
        </w:rPr>
        <w:t>Laptop</w:t>
      </w:r>
      <w:r w:rsidRPr="00B02126">
        <w:rPr>
          <w:b/>
          <w:bCs/>
          <w:sz w:val="20"/>
          <w:szCs w:val="20"/>
          <w:lang w:val="el-GR"/>
        </w:rPr>
        <w:t xml:space="preserve"> </w:t>
      </w:r>
    </w:p>
    <w:p w:rsidR="009203B6" w:rsidRPr="00B02126" w:rsidRDefault="009203B6" w:rsidP="009203B6">
      <w:pPr>
        <w:pStyle w:val="a3"/>
        <w:rPr>
          <w:b/>
          <w:bCs/>
          <w:sz w:val="20"/>
          <w:szCs w:val="20"/>
          <w:lang w:val="el-GR"/>
        </w:rPr>
      </w:pPr>
      <w:r w:rsidRPr="00B02126">
        <w:rPr>
          <w:b/>
          <w:bCs/>
          <w:sz w:val="20"/>
          <w:szCs w:val="20"/>
          <w:lang w:val="el-GR"/>
        </w:rPr>
        <w:t>Εκτιμώμενο Κόστος: 2.250,00 €/τεμάχιο πλέον ΦΠΑ</w:t>
      </w:r>
    </w:p>
    <w:p w:rsidR="009203B6" w:rsidRPr="00B02126" w:rsidRDefault="009203B6" w:rsidP="009203B6">
      <w:pPr>
        <w:pStyle w:val="a3"/>
        <w:rPr>
          <w:b/>
          <w:bCs/>
          <w:sz w:val="20"/>
          <w:szCs w:val="20"/>
          <w:lang w:val="el-GR"/>
        </w:rPr>
      </w:pPr>
    </w:p>
    <w:tbl>
      <w:tblPr>
        <w:tblW w:w="4797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8"/>
        <w:gridCol w:w="3919"/>
        <w:gridCol w:w="1443"/>
        <w:gridCol w:w="957"/>
        <w:gridCol w:w="1112"/>
      </w:tblGrid>
      <w:tr w:rsidR="009203B6" w:rsidRPr="00B02126" w:rsidTr="005F5245">
        <w:trPr>
          <w:trHeight w:val="227"/>
          <w:tblHeader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bCs/>
                <w:sz w:val="20"/>
                <w:szCs w:val="20"/>
                <w:lang w:val="el-GR"/>
              </w:rPr>
              <w:t>Προδιαγραφή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bCs/>
                <w:sz w:val="20"/>
                <w:szCs w:val="20"/>
                <w:lang w:val="el-GR"/>
              </w:rPr>
              <w:t>Απαίτηση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bCs/>
                <w:sz w:val="20"/>
                <w:szCs w:val="20"/>
                <w:lang w:val="el-GR"/>
              </w:rPr>
              <w:t>Απάντηση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bCs/>
                <w:sz w:val="20"/>
                <w:szCs w:val="20"/>
                <w:lang w:val="el-GR"/>
              </w:rPr>
              <w:t xml:space="preserve">Παραπομπή </w:t>
            </w: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Γενικά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br w:type="page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Ποσότητα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 αναφερθεί το μοντέλο και η εταιρία κατασκευής.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highlight w:val="yellow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Έτος κυκλοφορίας: Τελευταίοι 12 μήνες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highlight w:val="yellow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 διαθέτει Πιστοποιητικά Ποιότητας και Ασφάλειας, CE. Να δοθούν.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Επεξεργαστής (</w:t>
            </w:r>
            <w:r w:rsidRPr="00B02126">
              <w:rPr>
                <w:sz w:val="20"/>
                <w:szCs w:val="20"/>
              </w:rPr>
              <w:t>CPU)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highlight w:val="yellow"/>
                <w:lang w:val="el-GR"/>
              </w:rPr>
            </w:pPr>
            <w:proofErr w:type="spellStart"/>
            <w:r w:rsidRPr="00B02126">
              <w:rPr>
                <w:sz w:val="20"/>
                <w:szCs w:val="20"/>
                <w:lang w:val="el-GR"/>
              </w:rPr>
              <w:t>Intel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®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Core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™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Ultra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7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Processor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255HX 1.8GHz τελευταίας γενιάς ή ισοδύναμος ή μεγαλύτερης υπολογιστικής ισχύς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Μνήμη (RAM)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Προσφερόμενη Μνήμη DDR5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≥ 32GB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Ονομαστική συχνότητα μνήμης, ανεξαρτήτως του επεξεργαστή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≥ 5600MT/s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Κάρτα γραφικών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highlight w:val="yellow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NVIDIA®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GeForce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RTX™ 5060, 8GB GDDR7 ή </w:t>
            </w:r>
            <w:r>
              <w:rPr>
                <w:sz w:val="20"/>
                <w:szCs w:val="20"/>
                <w:lang w:val="el-GR"/>
              </w:rPr>
              <w:t>ισοδύναμο</w:t>
            </w:r>
            <w:r w:rsidRPr="00B02126">
              <w:rPr>
                <w:sz w:val="20"/>
                <w:szCs w:val="20"/>
                <w:lang w:val="el-GR"/>
              </w:rPr>
              <w:t xml:space="preserve"> ή μεγαλύτερης ισχύος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Δίσκοι - Αποθηκευτικός χώρος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highlight w:val="yellow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Σκληρός δίσκος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</w:rPr>
              <w:t xml:space="preserve">≥1TB, M.2, PCIe </w:t>
            </w:r>
            <w:proofErr w:type="spellStart"/>
            <w:r w:rsidRPr="00B02126">
              <w:rPr>
                <w:sz w:val="20"/>
                <w:szCs w:val="20"/>
              </w:rPr>
              <w:t>NVMe</w:t>
            </w:r>
            <w:proofErr w:type="spellEnd"/>
            <w:r w:rsidRPr="00B02126">
              <w:rPr>
                <w:sz w:val="20"/>
                <w:szCs w:val="20"/>
              </w:rPr>
              <w:t>, SSD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Λοιπά χαρακτηριστικά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Οθόνη</w:t>
            </w:r>
            <w:r w:rsidRPr="00B02126">
              <w:rPr>
                <w:sz w:val="20"/>
                <w:szCs w:val="20"/>
              </w:rPr>
              <w:t xml:space="preserve">: 16’’ WQXGA (2560x1600), 240Hz, 100% DCI-P3, </w:t>
            </w:r>
            <w:proofErr w:type="spellStart"/>
            <w:r w:rsidRPr="00B02126">
              <w:rPr>
                <w:sz w:val="20"/>
                <w:szCs w:val="20"/>
              </w:rPr>
              <w:t>ComfortView</w:t>
            </w:r>
            <w:proofErr w:type="spellEnd"/>
            <w:r w:rsidRPr="00B02126">
              <w:rPr>
                <w:sz w:val="20"/>
                <w:szCs w:val="20"/>
              </w:rPr>
              <w:t xml:space="preserve"> Plus, G-SYNC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NAI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highlight w:val="yellow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Λειτουργικό σύστημα: Windows 11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Pro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Συνδεσιμότητα</w:t>
            </w:r>
            <w:r w:rsidRPr="00B02126">
              <w:rPr>
                <w:sz w:val="20"/>
                <w:szCs w:val="20"/>
              </w:rPr>
              <w:t>: Ethernet, HDMI, USB-C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proofErr w:type="spellStart"/>
            <w:r w:rsidRPr="00B02126">
              <w:rPr>
                <w:sz w:val="20"/>
                <w:szCs w:val="20"/>
              </w:rPr>
              <w:t>Δίκτυο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: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Wi-Fi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 xml:space="preserve"> 7, 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Bluetooth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>®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</w:rPr>
              <w:t>Υπ</w:t>
            </w:r>
            <w:proofErr w:type="spellStart"/>
            <w:r w:rsidRPr="00B02126">
              <w:rPr>
                <w:sz w:val="20"/>
                <w:szCs w:val="20"/>
              </w:rPr>
              <w:t>οστήριξη</w:t>
            </w:r>
            <w:proofErr w:type="spellEnd"/>
            <w:r w:rsidRPr="00B02126">
              <w:rPr>
                <w:sz w:val="20"/>
                <w:szCs w:val="20"/>
              </w:rPr>
              <w:t xml:space="preserve"> NPU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proofErr w:type="spellStart"/>
            <w:r w:rsidRPr="00B02126">
              <w:rPr>
                <w:sz w:val="20"/>
                <w:szCs w:val="20"/>
              </w:rPr>
              <w:t>Κάμερ</w:t>
            </w:r>
            <w:proofErr w:type="spellEnd"/>
            <w:r w:rsidRPr="00B02126">
              <w:rPr>
                <w:sz w:val="20"/>
                <w:szCs w:val="20"/>
              </w:rPr>
              <w:t>α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proofErr w:type="spellStart"/>
            <w:r w:rsidRPr="00B02126">
              <w:rPr>
                <w:sz w:val="20"/>
                <w:szCs w:val="20"/>
              </w:rPr>
              <w:t>Ηχεί</w:t>
            </w:r>
            <w:proofErr w:type="spellEnd"/>
            <w:r w:rsidRPr="00B02126">
              <w:rPr>
                <w:sz w:val="20"/>
                <w:szCs w:val="20"/>
              </w:rPr>
              <w:t>α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  <w:r w:rsidRPr="00B02126">
              <w:rPr>
                <w:bCs/>
                <w:sz w:val="20"/>
                <w:szCs w:val="20"/>
                <w:lang w:val="el-GR"/>
              </w:rPr>
              <w:t xml:space="preserve">Εγγύηση </w:t>
            </w:r>
            <w:r w:rsidRPr="00B02126">
              <w:rPr>
                <w:bCs/>
                <w:sz w:val="20"/>
                <w:szCs w:val="20"/>
              </w:rPr>
              <w:t>–</w:t>
            </w:r>
            <w:r w:rsidRPr="00B02126">
              <w:rPr>
                <w:bCs/>
                <w:sz w:val="20"/>
                <w:szCs w:val="20"/>
                <w:lang w:val="el-GR"/>
              </w:rPr>
              <w:t xml:space="preserve"> Υποστήριξη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03B6" w:rsidRPr="00B02126" w:rsidRDefault="009203B6" w:rsidP="005F5245">
            <w:pPr>
              <w:pStyle w:val="a3"/>
              <w:rPr>
                <w:bCs/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Συνολική εγγύηση συστήματος από τον κατασκευαστή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</w:rPr>
            </w:pPr>
            <w:r w:rsidRPr="00B02126">
              <w:rPr>
                <w:sz w:val="20"/>
                <w:szCs w:val="20"/>
                <w:lang w:val="el-GR"/>
              </w:rPr>
              <w:t>≥</w:t>
            </w:r>
            <w:r w:rsidRPr="00B02126">
              <w:rPr>
                <w:sz w:val="20"/>
                <w:szCs w:val="20"/>
              </w:rPr>
              <w:t>1</w:t>
            </w:r>
            <w:r w:rsidRPr="00B02126">
              <w:rPr>
                <w:sz w:val="20"/>
                <w:szCs w:val="20"/>
                <w:lang w:val="el-GR"/>
              </w:rPr>
              <w:t xml:space="preserve"> έτος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Ανταπόκριση On-</w:t>
            </w:r>
            <w:proofErr w:type="spellStart"/>
            <w:r w:rsidRPr="00B02126">
              <w:rPr>
                <w:sz w:val="20"/>
                <w:szCs w:val="20"/>
                <w:lang w:val="el-GR"/>
              </w:rPr>
              <w:t>Site</w:t>
            </w:r>
            <w:proofErr w:type="spellEnd"/>
            <w:r w:rsidRPr="00B02126">
              <w:rPr>
                <w:sz w:val="20"/>
                <w:szCs w:val="20"/>
                <w:lang w:val="el-GR"/>
              </w:rPr>
              <w:t>, εντός  της επομένης εργάσιμης ημέρας  από τον κατασκευαστή.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>ΝΑΙ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  <w:tr w:rsidR="009203B6" w:rsidRPr="00B02126" w:rsidTr="005F5245">
        <w:trPr>
          <w:trHeight w:val="22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t xml:space="preserve">Η προσφερόμενη εγγύηση-τεχνική υποστήριξη να πιστοποιείται με δήλωση του κατασκευαστή του εξοπλισμού, ψηφιακά υπογεγραμμένη από εξουσιοδοτημένο </w:t>
            </w:r>
            <w:r w:rsidRPr="00B02126">
              <w:rPr>
                <w:sz w:val="20"/>
                <w:szCs w:val="20"/>
                <w:lang w:val="el-GR"/>
              </w:rPr>
              <w:lastRenderedPageBreak/>
              <w:t>πρόσωπο βάση Γ.Ε.ΜΗ., καθώς και από το επίσημο φυλλάδιο της εγγύησης.(Σε περίπτωση απουσίας των  ανωτέρω  η προσφορά θα αποκλείεται άμεσα ως απαράδεκτη.)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  <w:r w:rsidRPr="00B02126">
              <w:rPr>
                <w:sz w:val="20"/>
                <w:szCs w:val="20"/>
                <w:lang w:val="el-GR"/>
              </w:rPr>
              <w:lastRenderedPageBreak/>
              <w:t>ΝΑΙ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3B6" w:rsidRPr="00B02126" w:rsidRDefault="009203B6" w:rsidP="005F5245">
            <w:pPr>
              <w:pStyle w:val="a3"/>
              <w:rPr>
                <w:sz w:val="20"/>
                <w:szCs w:val="20"/>
                <w:lang w:val="el-GR"/>
              </w:rPr>
            </w:pPr>
          </w:p>
        </w:tc>
      </w:tr>
    </w:tbl>
    <w:p w:rsidR="009203B6" w:rsidRPr="004058F0" w:rsidRDefault="009203B6" w:rsidP="009203B6"/>
    <w:p w:rsidR="009203B6" w:rsidRDefault="009203B6" w:rsidP="009203B6">
      <w:pPr>
        <w:pStyle w:val="a3"/>
        <w:rPr>
          <w:rFonts w:ascii="Arial" w:hAnsi="Arial" w:cs="Arial"/>
          <w:sz w:val="20"/>
          <w:szCs w:val="20"/>
          <w:lang w:val="el-GR"/>
        </w:rPr>
      </w:pPr>
    </w:p>
    <w:p w:rsidR="00DE725E" w:rsidRDefault="009203B6"/>
    <w:sectPr w:rsidR="00DE7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B6"/>
    <w:rsid w:val="002731E5"/>
    <w:rsid w:val="00291722"/>
    <w:rsid w:val="0092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32A1"/>
  <w15:chartTrackingRefBased/>
  <w15:docId w15:val="{EA1C297F-9958-4B24-99B8-412D19A9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3B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3B6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1187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Πολύμνια Χαχαμοπούλου</dc:creator>
  <cp:keywords/>
  <dc:description/>
  <cp:lastModifiedBy>Πολύμνια Χαχαμοπούλου</cp:lastModifiedBy>
  <cp:revision>1</cp:revision>
  <dcterms:created xsi:type="dcterms:W3CDTF">2025-10-16T07:23:00Z</dcterms:created>
  <dcterms:modified xsi:type="dcterms:W3CDTF">2025-10-16T07:24:00Z</dcterms:modified>
</cp:coreProperties>
</file>