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031796" w14:textId="6AB9175E" w:rsidR="001264A7" w:rsidRPr="00F71E08" w:rsidRDefault="00283D85">
      <w:pPr>
        <w:spacing w:after="0" w:line="360" w:lineRule="auto"/>
        <w:jc w:val="right"/>
        <w:rPr>
          <w:sz w:val="20"/>
          <w:szCs w:val="20"/>
        </w:rPr>
      </w:pPr>
      <w:r w:rsidRPr="001A0006">
        <w:rPr>
          <w:sz w:val="20"/>
          <w:szCs w:val="20"/>
        </w:rPr>
        <w:t>Κομοτηνή ….-….-202</w:t>
      </w:r>
      <w:r w:rsidR="00B14EA9">
        <w:rPr>
          <w:sz w:val="20"/>
          <w:szCs w:val="20"/>
        </w:rPr>
        <w:t>..</w:t>
      </w:r>
    </w:p>
    <w:p w14:paraId="2CACC523" w14:textId="77777777" w:rsidR="001264A7" w:rsidRPr="001A0006" w:rsidRDefault="00283D85">
      <w:pPr>
        <w:spacing w:after="0" w:line="360" w:lineRule="auto"/>
        <w:jc w:val="right"/>
        <w:rPr>
          <w:sz w:val="20"/>
          <w:szCs w:val="20"/>
        </w:rPr>
      </w:pPr>
      <w:r w:rsidRPr="001A0006">
        <w:rPr>
          <w:sz w:val="20"/>
          <w:szCs w:val="20"/>
        </w:rPr>
        <w:t>Α.Π. …………………</w:t>
      </w:r>
    </w:p>
    <w:p w14:paraId="7B139BEA" w14:textId="77777777" w:rsidR="00D843B5" w:rsidRPr="001A0006" w:rsidRDefault="00D843B5">
      <w:pPr>
        <w:spacing w:after="0" w:line="360" w:lineRule="auto"/>
        <w:jc w:val="right"/>
        <w:rPr>
          <w:sz w:val="20"/>
          <w:szCs w:val="20"/>
        </w:rPr>
      </w:pPr>
    </w:p>
    <w:p w14:paraId="3A5155CC" w14:textId="74D31111" w:rsidR="00D843B5" w:rsidRPr="001A0006" w:rsidRDefault="00A5686D" w:rsidP="00D843B5">
      <w:pPr>
        <w:spacing w:after="0" w:line="360" w:lineRule="auto"/>
        <w:jc w:val="center"/>
        <w:rPr>
          <w:rFonts w:asciiTheme="minorHAnsi" w:eastAsiaTheme="minorHAnsi" w:hAnsiTheme="minorHAnsi" w:cstheme="minorHAnsi"/>
          <w:sz w:val="20"/>
          <w:szCs w:val="20"/>
          <w:lang w:eastAsia="en-US"/>
        </w:rPr>
      </w:pPr>
      <w:r w:rsidRPr="001A0006">
        <w:rPr>
          <w:b/>
          <w:sz w:val="20"/>
          <w:szCs w:val="20"/>
        </w:rPr>
        <w:t xml:space="preserve">Θέμα: </w:t>
      </w:r>
      <w:r w:rsidR="00987652" w:rsidRPr="001A0006">
        <w:rPr>
          <w:rFonts w:asciiTheme="minorHAnsi" w:eastAsiaTheme="minorHAnsi" w:hAnsiTheme="minorHAnsi" w:cstheme="minorHAnsi"/>
          <w:b/>
          <w:sz w:val="20"/>
          <w:szCs w:val="20"/>
          <w:lang w:eastAsia="en-US"/>
        </w:rPr>
        <w:t xml:space="preserve">Χορήγηση </w:t>
      </w:r>
      <w:r w:rsidR="00987652" w:rsidRPr="001A0006">
        <w:rPr>
          <w:rFonts w:asciiTheme="minorHAnsi" w:eastAsiaTheme="minorHAnsi" w:hAnsiTheme="minorHAnsi" w:cstheme="minorHAnsi"/>
          <w:b/>
          <w:sz w:val="20"/>
          <w:szCs w:val="20"/>
          <w:highlight w:val="yellow"/>
          <w:lang w:eastAsia="en-US"/>
        </w:rPr>
        <w:t>αριθμός</w:t>
      </w:r>
      <w:r w:rsidR="00987652" w:rsidRPr="001A0006">
        <w:rPr>
          <w:rFonts w:asciiTheme="minorHAnsi" w:eastAsiaTheme="minorHAnsi" w:hAnsiTheme="minorHAnsi" w:cstheme="minorHAnsi"/>
          <w:b/>
          <w:sz w:val="20"/>
          <w:szCs w:val="20"/>
          <w:lang w:eastAsia="en-US"/>
        </w:rPr>
        <w:t xml:space="preserve">  ανταποδοτικών υποτροφιών στο πλαίσιο της Πράξης με τίτλο «</w:t>
      </w:r>
      <w:r w:rsidR="00987652" w:rsidRPr="001A0006">
        <w:rPr>
          <w:rFonts w:asciiTheme="minorHAnsi" w:eastAsiaTheme="minorHAnsi" w:hAnsiTheme="minorHAnsi" w:cstheme="minorHAnsi"/>
          <w:b/>
          <w:sz w:val="20"/>
          <w:szCs w:val="20"/>
          <w:highlight w:val="yellow"/>
          <w:lang w:eastAsia="en-US"/>
        </w:rPr>
        <w:t>Τίτλος Πράξης</w:t>
      </w:r>
      <w:r w:rsidR="00987652" w:rsidRPr="001A0006">
        <w:rPr>
          <w:rFonts w:asciiTheme="minorHAnsi" w:eastAsiaTheme="minorHAnsi" w:hAnsiTheme="minorHAnsi" w:cstheme="minorHAnsi"/>
          <w:b/>
          <w:sz w:val="20"/>
          <w:szCs w:val="20"/>
          <w:lang w:eastAsia="en-US"/>
        </w:rPr>
        <w:t>»</w:t>
      </w:r>
    </w:p>
    <w:p w14:paraId="5D553B44" w14:textId="77777777" w:rsidR="00A5686D" w:rsidRPr="001A0006" w:rsidRDefault="00A5686D">
      <w:pPr>
        <w:spacing w:after="0" w:line="360" w:lineRule="auto"/>
        <w:jc w:val="center"/>
        <w:rPr>
          <w:b/>
          <w:sz w:val="20"/>
          <w:szCs w:val="20"/>
        </w:rPr>
      </w:pPr>
    </w:p>
    <w:p w14:paraId="29CF7679" w14:textId="77777777" w:rsidR="00A5686D" w:rsidRPr="001A0006" w:rsidRDefault="00283D85">
      <w:pPr>
        <w:spacing w:after="0" w:line="360" w:lineRule="auto"/>
        <w:jc w:val="center"/>
        <w:rPr>
          <w:b/>
          <w:sz w:val="20"/>
          <w:szCs w:val="20"/>
        </w:rPr>
      </w:pPr>
      <w:r w:rsidRPr="001A0006">
        <w:rPr>
          <w:b/>
          <w:sz w:val="20"/>
          <w:szCs w:val="20"/>
        </w:rPr>
        <w:t>ΑΠΟΦΑΣΗ</w:t>
      </w:r>
    </w:p>
    <w:p w14:paraId="1700C079" w14:textId="3929058E" w:rsidR="001264A7" w:rsidRPr="001A0006" w:rsidRDefault="00283D85" w:rsidP="00A5686D">
      <w:pPr>
        <w:spacing w:after="0" w:line="360" w:lineRule="auto"/>
        <w:jc w:val="center"/>
        <w:rPr>
          <w:sz w:val="20"/>
          <w:szCs w:val="20"/>
        </w:rPr>
      </w:pPr>
      <w:r w:rsidRPr="001A0006">
        <w:rPr>
          <w:sz w:val="20"/>
          <w:szCs w:val="20"/>
        </w:rPr>
        <w:t>Η Επιτροπή Ερευνών του Ειδικού Λογαριασμού Κονδυλίων &amp; Έρευνας του Δημοκρίτειου Πανεπιστη</w:t>
      </w:r>
      <w:r w:rsidR="00802560" w:rsidRPr="001A0006">
        <w:rPr>
          <w:sz w:val="20"/>
          <w:szCs w:val="20"/>
        </w:rPr>
        <w:t xml:space="preserve">μίου Θράκης, στην υπ’ </w:t>
      </w:r>
      <w:proofErr w:type="spellStart"/>
      <w:r w:rsidR="00802560" w:rsidRPr="001A0006">
        <w:rPr>
          <w:sz w:val="20"/>
          <w:szCs w:val="20"/>
        </w:rPr>
        <w:t>αριθμ</w:t>
      </w:r>
      <w:proofErr w:type="spellEnd"/>
      <w:r w:rsidR="00802560" w:rsidRPr="001A0006">
        <w:rPr>
          <w:sz w:val="20"/>
          <w:szCs w:val="20"/>
        </w:rPr>
        <w:t xml:space="preserve">. </w:t>
      </w:r>
      <w:r w:rsidR="0081262B">
        <w:rPr>
          <w:sz w:val="20"/>
          <w:szCs w:val="20"/>
        </w:rPr>
        <w:t>…</w:t>
      </w:r>
      <w:r w:rsidRPr="001A0006">
        <w:rPr>
          <w:sz w:val="20"/>
          <w:szCs w:val="20"/>
        </w:rPr>
        <w:t>/</w:t>
      </w:r>
      <w:r w:rsidR="0081262B">
        <w:rPr>
          <w:sz w:val="20"/>
          <w:szCs w:val="20"/>
        </w:rPr>
        <w:t>……</w:t>
      </w:r>
      <w:r w:rsidR="0081262B" w:rsidRPr="0081262B">
        <w:rPr>
          <w:sz w:val="20"/>
          <w:szCs w:val="20"/>
        </w:rPr>
        <w:t>.</w:t>
      </w:r>
      <w:r w:rsidRPr="001A0006">
        <w:rPr>
          <w:sz w:val="20"/>
          <w:szCs w:val="20"/>
        </w:rPr>
        <w:t xml:space="preserve"> συνεδρίασή της</w:t>
      </w:r>
    </w:p>
    <w:p w14:paraId="12E4A47F" w14:textId="77777777" w:rsidR="00A5686D" w:rsidRPr="001A0006" w:rsidRDefault="00802560" w:rsidP="00D843B5">
      <w:pPr>
        <w:spacing w:after="0" w:line="360" w:lineRule="auto"/>
        <w:jc w:val="center"/>
        <w:rPr>
          <w:b/>
          <w:sz w:val="20"/>
          <w:szCs w:val="20"/>
        </w:rPr>
      </w:pPr>
      <w:r w:rsidRPr="001A0006">
        <w:rPr>
          <w:sz w:val="20"/>
          <w:szCs w:val="20"/>
        </w:rPr>
        <w:t>(ΑΔΑ</w:t>
      </w:r>
      <w:r w:rsidR="00443ED9" w:rsidRPr="001A0006">
        <w:rPr>
          <w:sz w:val="20"/>
          <w:szCs w:val="20"/>
        </w:rPr>
        <w:t xml:space="preserve"> </w:t>
      </w:r>
      <w:r w:rsidR="00283D85" w:rsidRPr="001A0006">
        <w:rPr>
          <w:sz w:val="20"/>
          <w:szCs w:val="20"/>
        </w:rPr>
        <w:t xml:space="preserve"> Πρόσκλησης Εκδήλωσης Ενδιαφέροντος:………………………)</w:t>
      </w:r>
    </w:p>
    <w:p w14:paraId="68875B00" w14:textId="77777777" w:rsidR="001264A7" w:rsidRPr="001A0006" w:rsidRDefault="00283D85">
      <w:pPr>
        <w:spacing w:line="360" w:lineRule="auto"/>
        <w:jc w:val="both"/>
        <w:rPr>
          <w:b/>
          <w:sz w:val="20"/>
          <w:szCs w:val="20"/>
        </w:rPr>
      </w:pPr>
      <w:r w:rsidRPr="001A0006">
        <w:rPr>
          <w:b/>
          <w:sz w:val="20"/>
          <w:szCs w:val="20"/>
        </w:rPr>
        <w:t xml:space="preserve">Έχοντας υπ’ όψη: </w:t>
      </w:r>
    </w:p>
    <w:p w14:paraId="5BA55898" w14:textId="13C2AFB4" w:rsidR="0081262B" w:rsidRPr="0081262B" w:rsidRDefault="0081262B" w:rsidP="0081262B">
      <w:pPr>
        <w:numPr>
          <w:ilvl w:val="0"/>
          <w:numId w:val="3"/>
        </w:numPr>
        <w:pBdr>
          <w:top w:val="nil"/>
          <w:left w:val="nil"/>
          <w:bottom w:val="nil"/>
          <w:right w:val="nil"/>
          <w:between w:val="nil"/>
        </w:pBdr>
        <w:spacing w:after="0" w:line="360" w:lineRule="auto"/>
        <w:jc w:val="both"/>
        <w:rPr>
          <w:color w:val="000000"/>
          <w:sz w:val="20"/>
          <w:szCs w:val="20"/>
        </w:rPr>
      </w:pPr>
      <w:r>
        <w:rPr>
          <w:color w:val="000000"/>
          <w:sz w:val="20"/>
          <w:szCs w:val="20"/>
          <w:lang w:val="en-US"/>
        </w:rPr>
        <w:t>To</w:t>
      </w:r>
      <w:r w:rsidRPr="0081262B">
        <w:rPr>
          <w:color w:val="000000"/>
          <w:sz w:val="20"/>
          <w:szCs w:val="20"/>
        </w:rPr>
        <w:t xml:space="preserve"> </w:t>
      </w:r>
      <w:r>
        <w:rPr>
          <w:color w:val="000000"/>
          <w:sz w:val="20"/>
          <w:szCs w:val="20"/>
        </w:rPr>
        <w:t>ά</w:t>
      </w:r>
      <w:r w:rsidRPr="0081262B">
        <w:rPr>
          <w:color w:val="000000"/>
          <w:sz w:val="20"/>
          <w:szCs w:val="20"/>
        </w:rPr>
        <w:t>ρθρο 283 παρ. 2 και 3 του Ν. 4957/2022 (ΦΕΚ Α’ 141/21.07.2022), «Νέοι Ορίζοντες στα Ανώτατα Εκπαιδευτικά Ιδρύματα: Ενίσχυση της ποιότητας, της λειτουργικότητας και της σύνδεσης των ΑΕΙ με την κοινωνία και λοιπές διατάξεις»</w:t>
      </w:r>
      <w:r>
        <w:rPr>
          <w:color w:val="000000"/>
          <w:sz w:val="20"/>
          <w:szCs w:val="20"/>
        </w:rPr>
        <w:t>.</w:t>
      </w:r>
    </w:p>
    <w:p w14:paraId="71449708" w14:textId="676ABD25" w:rsidR="0081262B" w:rsidRPr="0081262B" w:rsidRDefault="0081262B" w:rsidP="0081262B">
      <w:pPr>
        <w:numPr>
          <w:ilvl w:val="0"/>
          <w:numId w:val="3"/>
        </w:numPr>
        <w:pBdr>
          <w:top w:val="nil"/>
          <w:left w:val="nil"/>
          <w:bottom w:val="nil"/>
          <w:right w:val="nil"/>
          <w:between w:val="nil"/>
        </w:pBdr>
        <w:spacing w:after="0" w:line="360" w:lineRule="auto"/>
        <w:jc w:val="both"/>
        <w:rPr>
          <w:color w:val="000000"/>
          <w:sz w:val="20"/>
          <w:szCs w:val="20"/>
        </w:rPr>
      </w:pPr>
      <w:r>
        <w:rPr>
          <w:color w:val="000000"/>
          <w:sz w:val="20"/>
          <w:szCs w:val="20"/>
        </w:rPr>
        <w:t>Το ά</w:t>
      </w:r>
      <w:r w:rsidRPr="0081262B">
        <w:rPr>
          <w:color w:val="000000"/>
          <w:sz w:val="20"/>
          <w:szCs w:val="20"/>
        </w:rPr>
        <w:t>ρθρο 223 παρ. 2 περ. ι’ του Ν. 4957/2022</w:t>
      </w:r>
      <w:r>
        <w:rPr>
          <w:color w:val="000000"/>
          <w:sz w:val="20"/>
          <w:szCs w:val="20"/>
        </w:rPr>
        <w:t>.</w:t>
      </w:r>
    </w:p>
    <w:p w14:paraId="266B5B5E" w14:textId="1B769D61" w:rsidR="0081262B" w:rsidRDefault="0081262B" w:rsidP="0081262B">
      <w:pPr>
        <w:numPr>
          <w:ilvl w:val="0"/>
          <w:numId w:val="3"/>
        </w:numPr>
        <w:pBdr>
          <w:top w:val="nil"/>
          <w:left w:val="nil"/>
          <w:bottom w:val="nil"/>
          <w:right w:val="nil"/>
          <w:between w:val="nil"/>
        </w:pBdr>
        <w:spacing w:after="0" w:line="360" w:lineRule="auto"/>
        <w:jc w:val="both"/>
        <w:rPr>
          <w:color w:val="000000"/>
          <w:sz w:val="20"/>
          <w:szCs w:val="20"/>
        </w:rPr>
      </w:pPr>
      <w:r>
        <w:rPr>
          <w:color w:val="000000"/>
          <w:sz w:val="20"/>
          <w:szCs w:val="20"/>
        </w:rPr>
        <w:t>Τον</w:t>
      </w:r>
      <w:r w:rsidRPr="0081262B">
        <w:rPr>
          <w:color w:val="000000"/>
          <w:sz w:val="20"/>
          <w:szCs w:val="20"/>
        </w:rPr>
        <w:t xml:space="preserve"> Οδηγό Χρηματοδότησης και Διαχείρισης του ΕΛΚΕ-ΔΠΘ, όπως αυτός δημοσιεύτηκε στο ΦΕΚ τ. Β΄ </w:t>
      </w:r>
      <w:r w:rsidR="00B14EA9">
        <w:rPr>
          <w:sz w:val="20"/>
          <w:szCs w:val="20"/>
        </w:rPr>
        <w:t>7291</w:t>
      </w:r>
      <w:r w:rsidR="00E53759" w:rsidRPr="0068175D">
        <w:rPr>
          <w:sz w:val="20"/>
          <w:szCs w:val="20"/>
        </w:rPr>
        <w:t>/</w:t>
      </w:r>
      <w:r w:rsidR="00E53759">
        <w:rPr>
          <w:sz w:val="20"/>
          <w:szCs w:val="20"/>
        </w:rPr>
        <w:t>22.12.2023</w:t>
      </w:r>
      <w:r w:rsidRPr="0081262B">
        <w:rPr>
          <w:color w:val="000000"/>
          <w:sz w:val="20"/>
          <w:szCs w:val="20"/>
        </w:rPr>
        <w:t>.</w:t>
      </w:r>
    </w:p>
    <w:p w14:paraId="7F9CDFBD" w14:textId="7315AAB0" w:rsidR="0081262B" w:rsidRPr="00F926CE" w:rsidRDefault="0081262B" w:rsidP="0081262B">
      <w:pPr>
        <w:numPr>
          <w:ilvl w:val="0"/>
          <w:numId w:val="3"/>
        </w:numPr>
        <w:pBdr>
          <w:top w:val="nil"/>
          <w:left w:val="nil"/>
          <w:bottom w:val="nil"/>
          <w:right w:val="nil"/>
          <w:between w:val="nil"/>
        </w:pBdr>
        <w:spacing w:after="0" w:line="360" w:lineRule="auto"/>
        <w:jc w:val="both"/>
        <w:rPr>
          <w:color w:val="000000"/>
          <w:sz w:val="20"/>
          <w:szCs w:val="20"/>
          <w:highlight w:val="yellow"/>
        </w:rPr>
      </w:pPr>
      <w:r w:rsidRPr="00F926CE">
        <w:rPr>
          <w:color w:val="000000"/>
          <w:sz w:val="20"/>
          <w:szCs w:val="20"/>
          <w:highlight w:val="yellow"/>
        </w:rPr>
        <w:t>Τον Ν. 4914/2022 (ΦΕΚ Α’ 61/21.03.2022), «Διαχείριση, έλεγχος και εφαρμογή αναπτυξιακών παρεμβάσεων για την Προγραμματική Περίοδο 2021-2027, σύσταση Ανώνυμης Εταιρείας «Εθνικό Μητρώο Νεοφυών Επιχειρήσεων Α.Ε.» και άλλες διατάξεις», όπως κάθε φορά ισχύει, και ειδικότερα τις παρ. 1 και παρ. 8 του άρθρου 40 και την παρ. 20 του άρθρου 63.</w:t>
      </w:r>
    </w:p>
    <w:p w14:paraId="40405783" w14:textId="5466FB5B" w:rsidR="0081262B" w:rsidRPr="00F926CE" w:rsidRDefault="0081262B" w:rsidP="0081262B">
      <w:pPr>
        <w:numPr>
          <w:ilvl w:val="0"/>
          <w:numId w:val="3"/>
        </w:numPr>
        <w:pBdr>
          <w:top w:val="nil"/>
          <w:left w:val="nil"/>
          <w:bottom w:val="nil"/>
          <w:right w:val="nil"/>
          <w:between w:val="nil"/>
        </w:pBdr>
        <w:spacing w:after="0" w:line="360" w:lineRule="auto"/>
        <w:jc w:val="both"/>
        <w:rPr>
          <w:color w:val="000000"/>
          <w:sz w:val="20"/>
          <w:szCs w:val="20"/>
          <w:highlight w:val="yellow"/>
        </w:rPr>
      </w:pPr>
      <w:r w:rsidRPr="00F926CE">
        <w:rPr>
          <w:color w:val="000000"/>
          <w:sz w:val="20"/>
          <w:szCs w:val="20"/>
          <w:highlight w:val="yellow"/>
        </w:rPr>
        <w:t xml:space="preserve">Την υπ’ </w:t>
      </w:r>
      <w:proofErr w:type="spellStart"/>
      <w:r w:rsidRPr="00F926CE">
        <w:rPr>
          <w:color w:val="000000"/>
          <w:sz w:val="20"/>
          <w:szCs w:val="20"/>
          <w:highlight w:val="yellow"/>
        </w:rPr>
        <w:t>αριθμ</w:t>
      </w:r>
      <w:proofErr w:type="spellEnd"/>
      <w:r w:rsidRPr="00F926CE">
        <w:rPr>
          <w:color w:val="000000"/>
          <w:sz w:val="20"/>
          <w:szCs w:val="20"/>
          <w:highlight w:val="yellow"/>
        </w:rPr>
        <w:t xml:space="preserve">. 114947 (ΦΕΚ B' 6132/01.12.2022), «Εθνικοί κανόνες </w:t>
      </w:r>
      <w:proofErr w:type="spellStart"/>
      <w:r w:rsidRPr="00F926CE">
        <w:rPr>
          <w:color w:val="000000"/>
          <w:sz w:val="20"/>
          <w:szCs w:val="20"/>
          <w:highlight w:val="yellow"/>
        </w:rPr>
        <w:t>επιλεξιμότητας</w:t>
      </w:r>
      <w:proofErr w:type="spellEnd"/>
      <w:r w:rsidRPr="00F926CE">
        <w:rPr>
          <w:color w:val="000000"/>
          <w:sz w:val="20"/>
          <w:szCs w:val="20"/>
          <w:highlight w:val="yellow"/>
        </w:rPr>
        <w:t xml:space="preserve"> δαπανών για τα προγράμματα του ΕΣΠΑ 2021-2027» Υπουργική Απόφαση, και ιδίως τα άρθρα 15 παρ. 4 και 7α’ και 19.5 </w:t>
      </w:r>
      <w:commentRangeStart w:id="0"/>
      <w:r w:rsidRPr="00F926CE">
        <w:rPr>
          <w:color w:val="000000"/>
          <w:sz w:val="20"/>
          <w:szCs w:val="20"/>
          <w:highlight w:val="yellow"/>
        </w:rPr>
        <w:t>αυτής</w:t>
      </w:r>
      <w:commentRangeEnd w:id="0"/>
      <w:r w:rsidR="00F926CE">
        <w:rPr>
          <w:rStyle w:val="a7"/>
        </w:rPr>
        <w:commentReference w:id="0"/>
      </w:r>
      <w:r w:rsidRPr="00F926CE">
        <w:rPr>
          <w:color w:val="000000"/>
          <w:sz w:val="20"/>
          <w:szCs w:val="20"/>
          <w:highlight w:val="yellow"/>
        </w:rPr>
        <w:t>,</w:t>
      </w:r>
    </w:p>
    <w:p w14:paraId="7F6A0E2F" w14:textId="477F8252" w:rsidR="0081262B" w:rsidRPr="0081262B" w:rsidRDefault="0081262B" w:rsidP="0081262B">
      <w:pPr>
        <w:numPr>
          <w:ilvl w:val="0"/>
          <w:numId w:val="3"/>
        </w:numPr>
        <w:pBdr>
          <w:top w:val="nil"/>
          <w:left w:val="nil"/>
          <w:bottom w:val="nil"/>
          <w:right w:val="nil"/>
          <w:between w:val="nil"/>
        </w:pBdr>
        <w:spacing w:after="0" w:line="360" w:lineRule="auto"/>
        <w:jc w:val="both"/>
        <w:rPr>
          <w:color w:val="000000"/>
          <w:sz w:val="20"/>
          <w:szCs w:val="20"/>
        </w:rPr>
      </w:pPr>
      <w:r>
        <w:rPr>
          <w:color w:val="000000"/>
          <w:sz w:val="20"/>
          <w:szCs w:val="20"/>
        </w:rPr>
        <w:t>Την</w:t>
      </w:r>
      <w:r w:rsidRPr="0081262B">
        <w:rPr>
          <w:color w:val="000000"/>
          <w:sz w:val="20"/>
          <w:szCs w:val="20"/>
        </w:rPr>
        <w:t xml:space="preserve"> παρ. 1 του άρθρου 28 του ν. 4310/2014 (ΦΕΚ Α’ 258/8.12.2014), «Έρευνα, Τεχνολογική Ανάπτυξη και Καινοτομία και άλλες διατάξεις», η οποία αντικαταστάθηκε με το άρθρο 98 παρ.5 του Ν.4547/2018 (ΦΕΚ Α’ 102/12.6.2018),</w:t>
      </w:r>
    </w:p>
    <w:p w14:paraId="3ECAD786" w14:textId="77777777" w:rsidR="001264A7" w:rsidRPr="001A0006" w:rsidRDefault="00283D85">
      <w:pPr>
        <w:numPr>
          <w:ilvl w:val="0"/>
          <w:numId w:val="3"/>
        </w:numPr>
        <w:pBdr>
          <w:top w:val="nil"/>
          <w:left w:val="nil"/>
          <w:bottom w:val="nil"/>
          <w:right w:val="nil"/>
          <w:between w:val="nil"/>
        </w:pBdr>
        <w:spacing w:after="0" w:line="360" w:lineRule="auto"/>
        <w:jc w:val="both"/>
        <w:rPr>
          <w:color w:val="000000"/>
          <w:sz w:val="20"/>
          <w:szCs w:val="20"/>
        </w:rPr>
      </w:pPr>
      <w:r w:rsidRPr="001A0006">
        <w:rPr>
          <w:color w:val="000000"/>
          <w:sz w:val="20"/>
          <w:szCs w:val="20"/>
        </w:rPr>
        <w:t>Το</w:t>
      </w:r>
      <w:r w:rsidR="002D597B">
        <w:rPr>
          <w:color w:val="000000"/>
          <w:sz w:val="20"/>
          <w:szCs w:val="20"/>
        </w:rPr>
        <w:t>ν</w:t>
      </w:r>
      <w:r w:rsidRPr="001A0006">
        <w:rPr>
          <w:color w:val="000000"/>
          <w:sz w:val="20"/>
          <w:szCs w:val="20"/>
        </w:rPr>
        <w:t xml:space="preserve"> Ν. 4386/2016 (ΦΕΚ 83/Α/ 11.05.2016) «Ρυθμίσεις για την έρευνα και άλλες διατάξεις», όπως ισχύει.</w:t>
      </w:r>
    </w:p>
    <w:p w14:paraId="517458F6" w14:textId="5D480FC5" w:rsidR="001A0006" w:rsidRPr="002D597B" w:rsidRDefault="002D597B" w:rsidP="00802560">
      <w:pPr>
        <w:numPr>
          <w:ilvl w:val="0"/>
          <w:numId w:val="3"/>
        </w:numPr>
        <w:pBdr>
          <w:top w:val="nil"/>
          <w:left w:val="nil"/>
          <w:bottom w:val="nil"/>
          <w:right w:val="nil"/>
          <w:between w:val="nil"/>
        </w:pBdr>
        <w:spacing w:after="0" w:line="360" w:lineRule="auto"/>
        <w:contextualSpacing/>
        <w:jc w:val="both"/>
        <w:rPr>
          <w:rFonts w:asciiTheme="minorHAnsi" w:hAnsiTheme="minorHAnsi" w:cstheme="minorHAnsi"/>
          <w:sz w:val="20"/>
          <w:szCs w:val="20"/>
        </w:rPr>
      </w:pPr>
      <w:bookmarkStart w:id="1" w:name="_Hlk115875095"/>
      <w:r w:rsidRPr="002D597B">
        <w:rPr>
          <w:sz w:val="20"/>
          <w:szCs w:val="20"/>
        </w:rPr>
        <w:t xml:space="preserve">Τις διατάξεις του Νόμου 4957/2022 και ιδίως τα άρθρα 229 </w:t>
      </w:r>
      <w:proofErr w:type="spellStart"/>
      <w:r w:rsidRPr="002D597B">
        <w:rPr>
          <w:sz w:val="20"/>
          <w:szCs w:val="20"/>
        </w:rPr>
        <w:t>επ</w:t>
      </w:r>
      <w:proofErr w:type="spellEnd"/>
      <w:r w:rsidRPr="002D597B">
        <w:rPr>
          <w:sz w:val="20"/>
          <w:szCs w:val="20"/>
        </w:rPr>
        <w:t>. (ΦΕΚ τ. Α' 141/21.07.2022), «Νέοι Ορίζοντες στα Ανώτατα Εκπαιδευτικά Ιδρύματα: Ενίσχυση της ποιότητας, της λειτουργικότητας και της σύνδεσης των ΑΕΙ με την κοινωνία και λοιπές διατάξεις»</w:t>
      </w:r>
      <w:r>
        <w:rPr>
          <w:sz w:val="20"/>
          <w:szCs w:val="20"/>
        </w:rPr>
        <w:t>.</w:t>
      </w:r>
    </w:p>
    <w:bookmarkEnd w:id="1"/>
    <w:p w14:paraId="7785AF21" w14:textId="77777777" w:rsidR="00802560" w:rsidRPr="001A0006" w:rsidRDefault="00802560" w:rsidP="00802560">
      <w:pPr>
        <w:pStyle w:val="a6"/>
        <w:numPr>
          <w:ilvl w:val="0"/>
          <w:numId w:val="3"/>
        </w:numPr>
        <w:pBdr>
          <w:top w:val="nil"/>
          <w:left w:val="nil"/>
          <w:bottom w:val="nil"/>
          <w:right w:val="nil"/>
          <w:between w:val="nil"/>
        </w:pBdr>
        <w:spacing w:line="360" w:lineRule="auto"/>
        <w:contextualSpacing/>
        <w:jc w:val="both"/>
        <w:rPr>
          <w:rFonts w:asciiTheme="minorHAnsi" w:hAnsiTheme="minorHAnsi" w:cstheme="minorHAnsi"/>
          <w:sz w:val="20"/>
          <w:szCs w:val="20"/>
        </w:rPr>
      </w:pPr>
      <w:r w:rsidRPr="001A0006">
        <w:rPr>
          <w:rFonts w:asciiTheme="minorHAnsi" w:hAnsiTheme="minorHAnsi" w:cstheme="minorHAnsi"/>
          <w:sz w:val="20"/>
          <w:szCs w:val="20"/>
        </w:rPr>
        <w:t>Το</w:t>
      </w:r>
      <w:r w:rsidR="002D597B">
        <w:rPr>
          <w:rFonts w:asciiTheme="minorHAnsi" w:hAnsiTheme="minorHAnsi" w:cstheme="minorHAnsi"/>
          <w:sz w:val="20"/>
          <w:szCs w:val="20"/>
        </w:rPr>
        <w:t>ν</w:t>
      </w:r>
      <w:r w:rsidRPr="001A0006">
        <w:rPr>
          <w:rFonts w:asciiTheme="minorHAnsi" w:hAnsiTheme="minorHAnsi" w:cstheme="minorHAnsi"/>
          <w:sz w:val="20"/>
          <w:szCs w:val="20"/>
        </w:rPr>
        <w:t xml:space="preserve"> Ν. 4727/2020 (ΦΕΚ Α' 184/23.09.2020), «Ψηφιακή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w:t>
      </w:r>
      <w:r w:rsidR="001A0006" w:rsidRPr="001A0006">
        <w:rPr>
          <w:rFonts w:asciiTheme="minorHAnsi" w:hAnsiTheme="minorHAnsi" w:cstheme="minorHAnsi"/>
          <w:sz w:val="20"/>
          <w:szCs w:val="20"/>
        </w:rPr>
        <w:t>2018/1972) και άλλες διατάξεις».</w:t>
      </w:r>
    </w:p>
    <w:p w14:paraId="5E9C760E" w14:textId="77777777" w:rsidR="00A5686D" w:rsidRPr="001A0006" w:rsidRDefault="001A0006" w:rsidP="00A5686D">
      <w:pPr>
        <w:pStyle w:val="a6"/>
        <w:numPr>
          <w:ilvl w:val="0"/>
          <w:numId w:val="3"/>
        </w:numPr>
        <w:pBdr>
          <w:top w:val="nil"/>
          <w:left w:val="nil"/>
          <w:bottom w:val="nil"/>
          <w:right w:val="nil"/>
          <w:between w:val="nil"/>
        </w:pBdr>
        <w:spacing w:line="360" w:lineRule="auto"/>
        <w:jc w:val="both"/>
        <w:rPr>
          <w:rFonts w:asciiTheme="minorHAnsi" w:hAnsiTheme="minorHAnsi" w:cstheme="minorHAnsi"/>
          <w:sz w:val="20"/>
          <w:szCs w:val="20"/>
        </w:rPr>
      </w:pPr>
      <w:r w:rsidRPr="001A0006">
        <w:rPr>
          <w:rFonts w:asciiTheme="minorHAnsi" w:hAnsiTheme="minorHAnsi" w:cstheme="minorHAnsi"/>
          <w:sz w:val="20"/>
          <w:szCs w:val="20"/>
        </w:rPr>
        <w:t>Το</w:t>
      </w:r>
      <w:r w:rsidR="002D597B">
        <w:rPr>
          <w:rFonts w:asciiTheme="minorHAnsi" w:hAnsiTheme="minorHAnsi" w:cstheme="minorHAnsi"/>
          <w:sz w:val="20"/>
          <w:szCs w:val="20"/>
        </w:rPr>
        <w:t>ν</w:t>
      </w:r>
      <w:r w:rsidRPr="001A0006">
        <w:rPr>
          <w:rFonts w:asciiTheme="minorHAnsi" w:hAnsiTheme="minorHAnsi" w:cstheme="minorHAnsi"/>
          <w:sz w:val="20"/>
          <w:szCs w:val="20"/>
        </w:rPr>
        <w:t xml:space="preserve"> </w:t>
      </w:r>
      <w:r w:rsidR="002D597B">
        <w:rPr>
          <w:rFonts w:asciiTheme="minorHAnsi" w:hAnsiTheme="minorHAnsi" w:cstheme="minorHAnsi"/>
          <w:sz w:val="20"/>
          <w:szCs w:val="20"/>
        </w:rPr>
        <w:t>Ν</w:t>
      </w:r>
      <w:r w:rsidRPr="001A0006">
        <w:rPr>
          <w:rFonts w:asciiTheme="minorHAnsi" w:hAnsiTheme="minorHAnsi" w:cstheme="minorHAnsi"/>
          <w:sz w:val="20"/>
          <w:szCs w:val="20"/>
        </w:rPr>
        <w:t>. 2690/1999 (ΦΕΚ Α΄45), «Κώδικας Διοικητικής Διαδικασίας και άλλες διατάξεις», όπως ισχύει.</w:t>
      </w:r>
    </w:p>
    <w:p w14:paraId="5EBC3E7D" w14:textId="77777777" w:rsidR="001264A7" w:rsidRPr="001A0006" w:rsidRDefault="00283D85">
      <w:pPr>
        <w:numPr>
          <w:ilvl w:val="0"/>
          <w:numId w:val="3"/>
        </w:numPr>
        <w:pBdr>
          <w:top w:val="nil"/>
          <w:left w:val="nil"/>
          <w:bottom w:val="nil"/>
          <w:right w:val="nil"/>
          <w:between w:val="nil"/>
        </w:pBdr>
        <w:spacing w:after="0" w:line="360" w:lineRule="auto"/>
        <w:jc w:val="both"/>
        <w:rPr>
          <w:color w:val="000000"/>
          <w:sz w:val="20"/>
          <w:szCs w:val="20"/>
        </w:rPr>
      </w:pPr>
      <w:r w:rsidRPr="001A0006">
        <w:rPr>
          <w:color w:val="000000"/>
          <w:sz w:val="20"/>
          <w:szCs w:val="20"/>
        </w:rPr>
        <w:lastRenderedPageBreak/>
        <w:t>Τις διατάξεις του Π.Δ. 432/1981, Περί συστάσεως Ειδικών Λογαριασμών αξιοποιήσεως κονδυλίων για την εκτέλεση ερευνητικών έργων στα Ανώτατα Εκπαιδευτικά Ιδρύματα της Χώρας.</w:t>
      </w:r>
    </w:p>
    <w:p w14:paraId="332C1F04" w14:textId="72072D0A" w:rsidR="00AA7591" w:rsidRPr="00886FE9" w:rsidRDefault="00AA7591" w:rsidP="00AA7591">
      <w:pPr>
        <w:pStyle w:val="Web"/>
        <w:numPr>
          <w:ilvl w:val="0"/>
          <w:numId w:val="3"/>
        </w:numPr>
        <w:spacing w:before="40" w:after="40" w:line="360" w:lineRule="auto"/>
        <w:jc w:val="both"/>
        <w:rPr>
          <w:rFonts w:asciiTheme="minorHAnsi" w:eastAsia="Calibri" w:hAnsiTheme="minorHAnsi" w:cstheme="minorHAnsi"/>
          <w:color w:val="000000"/>
          <w:sz w:val="20"/>
          <w:szCs w:val="20"/>
          <w:lang w:val="el-GR" w:eastAsia="el-GR"/>
        </w:rPr>
      </w:pPr>
      <w:r w:rsidRPr="00886FE9">
        <w:rPr>
          <w:rFonts w:asciiTheme="minorHAnsi" w:eastAsia="Calibri" w:hAnsiTheme="minorHAnsi" w:cstheme="minorHAnsi"/>
          <w:color w:val="000000"/>
          <w:sz w:val="20"/>
          <w:szCs w:val="20"/>
          <w:lang w:val="el-GR" w:eastAsia="el-GR"/>
        </w:rPr>
        <w:t xml:space="preserve">Την υπ' </w:t>
      </w:r>
      <w:proofErr w:type="spellStart"/>
      <w:r w:rsidRPr="00886FE9">
        <w:rPr>
          <w:rFonts w:asciiTheme="minorHAnsi" w:eastAsia="Calibri" w:hAnsiTheme="minorHAnsi" w:cstheme="minorHAnsi"/>
          <w:color w:val="000000"/>
          <w:sz w:val="20"/>
          <w:szCs w:val="20"/>
          <w:lang w:val="el-GR" w:eastAsia="el-GR"/>
        </w:rPr>
        <w:t>αριθμ</w:t>
      </w:r>
      <w:proofErr w:type="spellEnd"/>
      <w:r w:rsidRPr="00886FE9">
        <w:rPr>
          <w:rFonts w:asciiTheme="minorHAnsi" w:eastAsia="Calibri" w:hAnsiTheme="minorHAnsi" w:cstheme="minorHAnsi"/>
          <w:color w:val="000000"/>
          <w:sz w:val="20"/>
          <w:szCs w:val="20"/>
          <w:lang w:val="el-GR" w:eastAsia="el-GR"/>
        </w:rPr>
        <w:t>. ΔΠΘ/ΠΡ/27669/1883/18.01.2023 (ΦΕΚ Β’ 267/20.01.2023) απόφαση του Πρύτανη του Δ.Π.Θ., με θέμα «Καθορισμός του τομέα ευθύνης και των επιμέρους αρμοδιοτήτων των τεσσάρων (4) Αντιπρυτάνεων του Δημοκρίτειου Πανεπιστημίου Θράκης και της σειράς αναπλήρωσης Πρύτανη</w:t>
      </w:r>
      <w:r>
        <w:rPr>
          <w:rFonts w:asciiTheme="minorHAnsi" w:eastAsia="Calibri" w:hAnsiTheme="minorHAnsi" w:cstheme="minorHAnsi"/>
          <w:color w:val="000000"/>
          <w:sz w:val="20"/>
          <w:szCs w:val="20"/>
          <w:lang w:val="el-GR" w:eastAsia="el-GR"/>
        </w:rPr>
        <w:t>».</w:t>
      </w:r>
    </w:p>
    <w:p w14:paraId="6C15E7C6" w14:textId="526BF6D8" w:rsidR="001264A7" w:rsidRPr="001A0006" w:rsidRDefault="00283D85">
      <w:pPr>
        <w:numPr>
          <w:ilvl w:val="0"/>
          <w:numId w:val="3"/>
        </w:numPr>
        <w:pBdr>
          <w:top w:val="nil"/>
          <w:left w:val="nil"/>
          <w:bottom w:val="nil"/>
          <w:right w:val="nil"/>
          <w:between w:val="nil"/>
        </w:pBdr>
        <w:spacing w:after="0" w:line="360" w:lineRule="auto"/>
        <w:jc w:val="both"/>
        <w:rPr>
          <w:color w:val="000000"/>
          <w:sz w:val="20"/>
          <w:szCs w:val="20"/>
        </w:rPr>
      </w:pPr>
      <w:r w:rsidRPr="001A0006">
        <w:rPr>
          <w:color w:val="000000"/>
          <w:sz w:val="20"/>
          <w:szCs w:val="20"/>
        </w:rPr>
        <w:t xml:space="preserve">Την υπό </w:t>
      </w:r>
      <w:r w:rsidR="00B14EA9">
        <w:rPr>
          <w:color w:val="000000"/>
          <w:sz w:val="20"/>
          <w:szCs w:val="20"/>
        </w:rPr>
        <w:t>αριθμό 6/15/7-12-2023</w:t>
      </w:r>
      <w:r w:rsidRPr="006C66C4">
        <w:rPr>
          <w:color w:val="000000"/>
          <w:sz w:val="20"/>
          <w:szCs w:val="20"/>
        </w:rPr>
        <w:t xml:space="preserve"> Απόφαση</w:t>
      </w:r>
      <w:r w:rsidRPr="001A0006">
        <w:rPr>
          <w:color w:val="000000"/>
          <w:sz w:val="20"/>
          <w:szCs w:val="20"/>
        </w:rPr>
        <w:t xml:space="preserve"> </w:t>
      </w:r>
      <w:r w:rsidR="00B14EA9">
        <w:rPr>
          <w:color w:val="000000"/>
          <w:sz w:val="20"/>
          <w:szCs w:val="20"/>
        </w:rPr>
        <w:t>Συμβουλίου Διοίκησης</w:t>
      </w:r>
      <w:r w:rsidRPr="001A0006">
        <w:rPr>
          <w:color w:val="000000"/>
          <w:sz w:val="20"/>
          <w:szCs w:val="20"/>
        </w:rPr>
        <w:t xml:space="preserve"> με την οποία συγκροτήθηκε η Επιτροπή Ερευνών του Ε.Λ.Κ.Ε. του Δ.Π.Θ. </w:t>
      </w:r>
    </w:p>
    <w:p w14:paraId="30D4E54E" w14:textId="4CD1AAD4" w:rsidR="00D843B5" w:rsidRPr="001A0006" w:rsidRDefault="00D843B5" w:rsidP="00D843B5">
      <w:pPr>
        <w:pStyle w:val="a6"/>
        <w:numPr>
          <w:ilvl w:val="0"/>
          <w:numId w:val="3"/>
        </w:numPr>
        <w:spacing w:after="120" w:line="360" w:lineRule="auto"/>
        <w:contextualSpacing/>
        <w:jc w:val="both"/>
        <w:rPr>
          <w:rFonts w:asciiTheme="minorHAnsi" w:hAnsiTheme="minorHAnsi" w:cstheme="minorHAnsi"/>
          <w:sz w:val="20"/>
          <w:szCs w:val="20"/>
        </w:rPr>
      </w:pPr>
      <w:r w:rsidRPr="001A0006">
        <w:rPr>
          <w:rFonts w:asciiTheme="minorHAnsi" w:hAnsiTheme="minorHAnsi" w:cstheme="minorHAnsi"/>
          <w:sz w:val="20"/>
          <w:szCs w:val="20"/>
        </w:rPr>
        <w:t xml:space="preserve">Την από </w:t>
      </w:r>
      <w:r w:rsidRPr="001A0006">
        <w:rPr>
          <w:rFonts w:asciiTheme="minorHAnsi" w:hAnsiTheme="minorHAnsi" w:cstheme="minorHAnsi"/>
          <w:b/>
          <w:i/>
          <w:sz w:val="20"/>
          <w:szCs w:val="20"/>
          <w:highlight w:val="yellow"/>
        </w:rPr>
        <w:t>ημερομηνία</w:t>
      </w:r>
      <w:r w:rsidRPr="001A0006">
        <w:rPr>
          <w:rFonts w:asciiTheme="minorHAnsi" w:hAnsiTheme="minorHAnsi" w:cstheme="minorHAnsi"/>
          <w:sz w:val="20"/>
          <w:szCs w:val="20"/>
        </w:rPr>
        <w:t xml:space="preserve"> Απόφαση Ένταξης της Πράξης με τίτλο «</w:t>
      </w:r>
      <w:r w:rsidRPr="001A0006">
        <w:rPr>
          <w:rFonts w:asciiTheme="minorHAnsi" w:hAnsiTheme="minorHAnsi" w:cstheme="minorHAnsi"/>
          <w:b/>
          <w:i/>
          <w:sz w:val="20"/>
          <w:szCs w:val="20"/>
          <w:highlight w:val="yellow"/>
        </w:rPr>
        <w:t>Τίτλος Πράξης</w:t>
      </w:r>
      <w:r w:rsidRPr="001A0006">
        <w:rPr>
          <w:rFonts w:asciiTheme="minorHAnsi" w:hAnsiTheme="minorHAnsi" w:cstheme="minorHAnsi"/>
          <w:sz w:val="20"/>
          <w:szCs w:val="20"/>
        </w:rPr>
        <w:t xml:space="preserve">» και κωδικό </w:t>
      </w:r>
      <w:r w:rsidRPr="006C66C4">
        <w:rPr>
          <w:rFonts w:asciiTheme="minorHAnsi" w:hAnsiTheme="minorHAnsi" w:cstheme="minorHAnsi"/>
          <w:sz w:val="20"/>
          <w:szCs w:val="20"/>
          <w:highlight w:val="yellow"/>
          <w:lang w:val="en-US"/>
        </w:rPr>
        <w:t>MIS</w:t>
      </w:r>
      <w:r w:rsidRPr="001A0006">
        <w:rPr>
          <w:rFonts w:asciiTheme="minorHAnsi" w:hAnsiTheme="minorHAnsi" w:cstheme="minorHAnsi"/>
          <w:sz w:val="20"/>
          <w:szCs w:val="20"/>
        </w:rPr>
        <w:t xml:space="preserve"> </w:t>
      </w:r>
      <w:r w:rsidRPr="001A0006">
        <w:rPr>
          <w:rFonts w:asciiTheme="minorHAnsi" w:hAnsiTheme="minorHAnsi" w:cstheme="minorHAnsi"/>
          <w:b/>
          <w:i/>
          <w:sz w:val="20"/>
          <w:szCs w:val="20"/>
          <w:highlight w:val="yellow"/>
        </w:rPr>
        <w:t>….</w:t>
      </w:r>
      <w:r w:rsidRPr="001A0006">
        <w:rPr>
          <w:rFonts w:asciiTheme="minorHAnsi" w:hAnsiTheme="minorHAnsi" w:cstheme="minorHAnsi"/>
          <w:b/>
          <w:i/>
          <w:sz w:val="20"/>
          <w:szCs w:val="20"/>
        </w:rPr>
        <w:t xml:space="preserve"> </w:t>
      </w:r>
    </w:p>
    <w:p w14:paraId="726DA66B" w14:textId="4A1FA29D" w:rsidR="00D843B5" w:rsidRPr="001A0006" w:rsidRDefault="00D843B5" w:rsidP="00D843B5">
      <w:pPr>
        <w:pStyle w:val="a6"/>
        <w:numPr>
          <w:ilvl w:val="0"/>
          <w:numId w:val="3"/>
        </w:numPr>
        <w:spacing w:after="120" w:line="360" w:lineRule="auto"/>
        <w:contextualSpacing/>
        <w:jc w:val="both"/>
        <w:rPr>
          <w:rFonts w:asciiTheme="minorHAnsi" w:hAnsiTheme="minorHAnsi" w:cstheme="minorHAnsi"/>
          <w:sz w:val="20"/>
          <w:szCs w:val="20"/>
        </w:rPr>
      </w:pPr>
      <w:r w:rsidRPr="001A0006">
        <w:rPr>
          <w:rFonts w:asciiTheme="minorHAnsi" w:hAnsiTheme="minorHAnsi" w:cstheme="minorHAnsi"/>
          <w:sz w:val="20"/>
          <w:szCs w:val="20"/>
          <w:lang w:val="en-US"/>
        </w:rPr>
        <w:t>T</w:t>
      </w:r>
      <w:r w:rsidRPr="001A0006">
        <w:rPr>
          <w:rFonts w:asciiTheme="minorHAnsi" w:hAnsiTheme="minorHAnsi" w:cstheme="minorHAnsi"/>
          <w:sz w:val="20"/>
          <w:szCs w:val="20"/>
        </w:rPr>
        <w:t xml:space="preserve">ην από </w:t>
      </w:r>
      <w:proofErr w:type="gramStart"/>
      <w:r w:rsidR="00AA7591">
        <w:rPr>
          <w:rFonts w:asciiTheme="minorHAnsi" w:hAnsiTheme="minorHAnsi" w:cstheme="minorHAnsi"/>
          <w:sz w:val="20"/>
          <w:szCs w:val="20"/>
        </w:rPr>
        <w:t>…..</w:t>
      </w:r>
      <w:proofErr w:type="gramEnd"/>
      <w:r w:rsidRPr="001A0006">
        <w:rPr>
          <w:rFonts w:asciiTheme="minorHAnsi" w:hAnsiTheme="minorHAnsi" w:cstheme="minorHAnsi"/>
          <w:sz w:val="20"/>
          <w:szCs w:val="20"/>
        </w:rPr>
        <w:t xml:space="preserve"> απόφαση της Επιτροπής Ερευνών του Ειδικού Λογαριασμού Κονδυλίων &amp; Έρευνας του Δ.Π.Θ., με την οποία εγκρίνονται η εκτέλεση της Πράξης με τίτλο «</w:t>
      </w:r>
      <w:r w:rsidRPr="001A0006">
        <w:rPr>
          <w:rFonts w:asciiTheme="minorHAnsi" w:hAnsiTheme="minorHAnsi" w:cstheme="minorHAnsi"/>
          <w:b/>
          <w:i/>
          <w:sz w:val="20"/>
          <w:szCs w:val="20"/>
          <w:highlight w:val="yellow"/>
        </w:rPr>
        <w:t>Τίτλος Πράξης</w:t>
      </w:r>
      <w:r w:rsidRPr="001A0006">
        <w:rPr>
          <w:rFonts w:asciiTheme="minorHAnsi" w:hAnsiTheme="minorHAnsi" w:cstheme="minorHAnsi"/>
          <w:sz w:val="20"/>
          <w:szCs w:val="20"/>
        </w:rPr>
        <w:t>» (</w:t>
      </w:r>
      <w:r w:rsidRPr="001A0006">
        <w:rPr>
          <w:rFonts w:asciiTheme="minorHAnsi" w:hAnsiTheme="minorHAnsi" w:cstheme="minorHAnsi"/>
          <w:b/>
          <w:i/>
          <w:sz w:val="20"/>
          <w:szCs w:val="20"/>
          <w:highlight w:val="yellow"/>
          <w:lang w:val="en-US"/>
        </w:rPr>
        <w:t>MIS</w:t>
      </w:r>
      <w:r w:rsidRPr="001A0006">
        <w:rPr>
          <w:rFonts w:asciiTheme="minorHAnsi" w:hAnsiTheme="minorHAnsi" w:cstheme="minorHAnsi"/>
          <w:b/>
          <w:i/>
          <w:sz w:val="20"/>
          <w:szCs w:val="20"/>
          <w:highlight w:val="yellow"/>
        </w:rPr>
        <w:t xml:space="preserve"> ….</w:t>
      </w:r>
      <w:r w:rsidRPr="001A0006">
        <w:rPr>
          <w:rFonts w:asciiTheme="minorHAnsi" w:hAnsiTheme="minorHAnsi" w:cstheme="minorHAnsi"/>
          <w:sz w:val="20"/>
          <w:szCs w:val="20"/>
        </w:rPr>
        <w:t>) και η Προκήρυξη θέσεων έκτακτου προσωπικού στο πλαίσιο της Πράξης.</w:t>
      </w:r>
    </w:p>
    <w:p w14:paraId="739642D7" w14:textId="2CFF1346" w:rsidR="00D843B5" w:rsidRPr="001A0006" w:rsidRDefault="00D843B5" w:rsidP="00D843B5">
      <w:pPr>
        <w:pStyle w:val="a6"/>
        <w:numPr>
          <w:ilvl w:val="0"/>
          <w:numId w:val="3"/>
        </w:numPr>
        <w:spacing w:after="120" w:line="360" w:lineRule="auto"/>
        <w:contextualSpacing/>
        <w:jc w:val="both"/>
        <w:rPr>
          <w:rFonts w:asciiTheme="minorHAnsi" w:hAnsiTheme="minorHAnsi" w:cstheme="minorHAnsi"/>
          <w:sz w:val="20"/>
          <w:szCs w:val="20"/>
        </w:rPr>
      </w:pPr>
      <w:r w:rsidRPr="001A0006">
        <w:rPr>
          <w:rFonts w:asciiTheme="minorHAnsi" w:hAnsiTheme="minorHAnsi" w:cstheme="minorHAnsi"/>
          <w:sz w:val="20"/>
          <w:szCs w:val="20"/>
        </w:rPr>
        <w:t xml:space="preserve">Την από …./…./……… έγκριση του προϋπολογισμού του έργου, σύμφωνα με την οποία προκύπτει ότι υπάρχουν οι απαιτούμενες πιστώσεις για την κάλυψη της δαπάνης για τη σύναψη των εν λόγω συμβάσεων (ΑΔΑ: …………………..) </w:t>
      </w:r>
    </w:p>
    <w:p w14:paraId="668F2891" w14:textId="77777777" w:rsidR="00D843B5" w:rsidRPr="001A0006" w:rsidRDefault="00D843B5" w:rsidP="00D843B5">
      <w:pPr>
        <w:pStyle w:val="a6"/>
        <w:numPr>
          <w:ilvl w:val="0"/>
          <w:numId w:val="3"/>
        </w:numPr>
        <w:spacing w:after="120" w:line="360" w:lineRule="auto"/>
        <w:contextualSpacing/>
        <w:jc w:val="both"/>
        <w:rPr>
          <w:rFonts w:asciiTheme="minorHAnsi" w:hAnsiTheme="minorHAnsi" w:cstheme="minorHAnsi"/>
          <w:sz w:val="20"/>
          <w:szCs w:val="20"/>
        </w:rPr>
      </w:pPr>
      <w:r w:rsidRPr="001A0006">
        <w:rPr>
          <w:rFonts w:asciiTheme="minorHAnsi" w:hAnsiTheme="minorHAnsi" w:cstheme="minorHAnsi"/>
          <w:sz w:val="20"/>
          <w:szCs w:val="20"/>
        </w:rPr>
        <w:t>Την από …/…../…… απόφαση του αρμοδίου οργάνου του ΕΛΚΕ με την οποία ορίστηκε η Επιτροπή Αξιολόγησης (ΑΔΑ: ……………….).</w:t>
      </w:r>
    </w:p>
    <w:p w14:paraId="1D142343" w14:textId="77777777" w:rsidR="00D843B5" w:rsidRPr="001A0006" w:rsidRDefault="00D843B5" w:rsidP="00D843B5">
      <w:pPr>
        <w:spacing w:line="360" w:lineRule="auto"/>
        <w:ind w:left="360"/>
        <w:jc w:val="center"/>
        <w:rPr>
          <w:rFonts w:cstheme="minorHAnsi"/>
          <w:sz w:val="20"/>
          <w:szCs w:val="20"/>
        </w:rPr>
      </w:pPr>
      <w:r w:rsidRPr="001A0006">
        <w:rPr>
          <w:rFonts w:cstheme="minorHAnsi"/>
          <w:b/>
          <w:sz w:val="20"/>
          <w:szCs w:val="20"/>
        </w:rPr>
        <w:t>ΠΡΟΚΗΡΥΣΣΕΙ</w:t>
      </w:r>
    </w:p>
    <w:p w14:paraId="289979FD" w14:textId="4BF553F0" w:rsidR="00987652" w:rsidRPr="001A0006" w:rsidRDefault="00987652" w:rsidP="00D843B5">
      <w:pPr>
        <w:spacing w:line="360" w:lineRule="auto"/>
        <w:ind w:left="360"/>
        <w:jc w:val="both"/>
        <w:rPr>
          <w:rFonts w:cstheme="minorHAnsi"/>
          <w:sz w:val="20"/>
          <w:szCs w:val="20"/>
        </w:rPr>
      </w:pPr>
      <w:r w:rsidRPr="001A0006">
        <w:rPr>
          <w:rFonts w:cstheme="minorHAnsi"/>
          <w:sz w:val="20"/>
          <w:szCs w:val="20"/>
        </w:rPr>
        <w:t xml:space="preserve">τη χορήγηση </w:t>
      </w:r>
      <w:r w:rsidRPr="001A0006">
        <w:rPr>
          <w:rFonts w:cstheme="minorHAnsi"/>
          <w:sz w:val="20"/>
          <w:szCs w:val="20"/>
          <w:highlight w:val="yellow"/>
        </w:rPr>
        <w:t>αριθμός</w:t>
      </w:r>
      <w:r w:rsidRPr="001A0006">
        <w:rPr>
          <w:rFonts w:cstheme="minorHAnsi"/>
          <w:sz w:val="20"/>
          <w:szCs w:val="20"/>
        </w:rPr>
        <w:t xml:space="preserve"> ανταποδοτικών υποτροφιών στο πλαίσιο της Πράξης με τίτλο «</w:t>
      </w:r>
      <w:r w:rsidRPr="001A0006">
        <w:rPr>
          <w:rFonts w:cstheme="minorHAnsi"/>
          <w:sz w:val="20"/>
          <w:szCs w:val="20"/>
          <w:highlight w:val="yellow"/>
        </w:rPr>
        <w:t>Τίτλος Πράξης» (MIS ….)</w:t>
      </w:r>
      <w:r w:rsidRPr="001A0006">
        <w:rPr>
          <w:rFonts w:cstheme="minorHAnsi"/>
          <w:sz w:val="20"/>
          <w:szCs w:val="20"/>
        </w:rPr>
        <w:t xml:space="preserve"> στο Δημοκρίτειο Πανεπιστήμιο Θράκης.</w:t>
      </w:r>
    </w:p>
    <w:p w14:paraId="22E99EAD" w14:textId="77777777" w:rsidR="00D843B5" w:rsidRPr="001A0006" w:rsidRDefault="00D843B5" w:rsidP="00D843B5">
      <w:pPr>
        <w:spacing w:line="360" w:lineRule="auto"/>
        <w:ind w:left="360"/>
        <w:jc w:val="both"/>
        <w:rPr>
          <w:rFonts w:asciiTheme="minorHAnsi" w:eastAsiaTheme="minorHAnsi" w:hAnsiTheme="minorHAnsi" w:cstheme="minorHAnsi"/>
          <w:sz w:val="20"/>
          <w:szCs w:val="20"/>
          <w:lang w:eastAsia="en-US"/>
        </w:rPr>
      </w:pPr>
      <w:r w:rsidRPr="001A0006">
        <w:rPr>
          <w:rFonts w:asciiTheme="minorHAnsi" w:eastAsiaTheme="minorHAnsi" w:hAnsiTheme="minorHAnsi" w:cstheme="minorHAnsi"/>
          <w:sz w:val="20"/>
          <w:szCs w:val="20"/>
          <w:lang w:eastAsia="en-US"/>
        </w:rPr>
        <w:t xml:space="preserve"> Ακολουθεί η Προκήρυξη.</w:t>
      </w:r>
    </w:p>
    <w:p w14:paraId="7C4469AB" w14:textId="4F62A77D" w:rsidR="00D843B5" w:rsidRPr="001A0006" w:rsidRDefault="00D843B5" w:rsidP="00D843B5">
      <w:pPr>
        <w:spacing w:after="0" w:line="240" w:lineRule="auto"/>
        <w:ind w:left="360"/>
        <w:jc w:val="right"/>
        <w:rPr>
          <w:rFonts w:asciiTheme="minorHAnsi" w:eastAsiaTheme="minorHAnsi" w:hAnsiTheme="minorHAnsi" w:cstheme="minorHAnsi"/>
          <w:b/>
          <w:sz w:val="20"/>
          <w:szCs w:val="20"/>
          <w:lang w:eastAsia="en-US"/>
        </w:rPr>
      </w:pPr>
      <w:r w:rsidRPr="001A0006">
        <w:rPr>
          <w:rFonts w:asciiTheme="minorHAnsi" w:eastAsiaTheme="minorHAnsi" w:hAnsiTheme="minorHAnsi" w:cstheme="minorHAnsi"/>
          <w:sz w:val="20"/>
          <w:szCs w:val="20"/>
          <w:lang w:eastAsia="en-US"/>
        </w:rPr>
        <w:t xml:space="preserve">                                                                                                    </w:t>
      </w:r>
      <w:r w:rsidR="00AA7591">
        <w:rPr>
          <w:rFonts w:asciiTheme="minorHAnsi" w:eastAsiaTheme="minorHAnsi" w:hAnsiTheme="minorHAnsi" w:cstheme="minorHAnsi"/>
          <w:b/>
          <w:sz w:val="20"/>
          <w:szCs w:val="20"/>
          <w:lang w:eastAsia="en-US"/>
        </w:rPr>
        <w:t>Ο</w:t>
      </w:r>
      <w:r w:rsidRPr="001A0006">
        <w:rPr>
          <w:rFonts w:asciiTheme="minorHAnsi" w:eastAsiaTheme="minorHAnsi" w:hAnsiTheme="minorHAnsi" w:cstheme="minorHAnsi"/>
          <w:b/>
          <w:sz w:val="20"/>
          <w:szCs w:val="20"/>
          <w:lang w:eastAsia="en-US"/>
        </w:rPr>
        <w:t xml:space="preserve"> Πρόεδρος της Επιτροπής Ερευνών του Ε.Λ.Κ.Ε. </w:t>
      </w:r>
      <w:r w:rsidR="00167C10">
        <w:rPr>
          <w:rFonts w:asciiTheme="minorHAnsi" w:eastAsiaTheme="minorHAnsi" w:hAnsiTheme="minorHAnsi" w:cstheme="minorHAnsi"/>
          <w:b/>
          <w:sz w:val="20"/>
          <w:szCs w:val="20"/>
          <w:lang w:eastAsia="en-US"/>
        </w:rPr>
        <w:t>-</w:t>
      </w:r>
      <w:r w:rsidRPr="001A0006">
        <w:rPr>
          <w:rFonts w:asciiTheme="minorHAnsi" w:eastAsiaTheme="minorHAnsi" w:hAnsiTheme="minorHAnsi" w:cstheme="minorHAnsi"/>
          <w:b/>
          <w:sz w:val="20"/>
          <w:szCs w:val="20"/>
          <w:lang w:eastAsia="en-US"/>
        </w:rPr>
        <w:t xml:space="preserve"> Δ.Π.Θ.</w:t>
      </w:r>
    </w:p>
    <w:p w14:paraId="6796D0DC" w14:textId="77777777" w:rsidR="00D843B5" w:rsidRPr="001A0006" w:rsidRDefault="00D843B5" w:rsidP="00D843B5">
      <w:pPr>
        <w:spacing w:after="0" w:line="240" w:lineRule="auto"/>
        <w:jc w:val="right"/>
        <w:rPr>
          <w:rFonts w:asciiTheme="minorHAnsi" w:eastAsiaTheme="minorHAnsi" w:hAnsiTheme="minorHAnsi" w:cstheme="minorHAnsi"/>
          <w:b/>
          <w:color w:val="000000"/>
          <w:sz w:val="20"/>
          <w:szCs w:val="20"/>
          <w:lang w:eastAsia="en-US"/>
        </w:rPr>
      </w:pPr>
    </w:p>
    <w:p w14:paraId="1FD77EFC" w14:textId="77777777" w:rsidR="00D843B5" w:rsidRPr="001A0006" w:rsidRDefault="00D843B5" w:rsidP="00D843B5">
      <w:pPr>
        <w:spacing w:after="0" w:line="240" w:lineRule="auto"/>
        <w:jc w:val="right"/>
        <w:rPr>
          <w:rFonts w:asciiTheme="minorHAnsi" w:eastAsiaTheme="minorHAnsi" w:hAnsiTheme="minorHAnsi" w:cstheme="minorHAnsi"/>
          <w:b/>
          <w:color w:val="000000"/>
          <w:sz w:val="20"/>
          <w:szCs w:val="20"/>
          <w:lang w:eastAsia="en-US"/>
        </w:rPr>
      </w:pPr>
    </w:p>
    <w:p w14:paraId="292F5514" w14:textId="77777777" w:rsidR="00D843B5" w:rsidRDefault="00D843B5" w:rsidP="00D843B5">
      <w:pPr>
        <w:spacing w:after="0" w:line="240" w:lineRule="auto"/>
        <w:jc w:val="right"/>
        <w:rPr>
          <w:rFonts w:asciiTheme="minorHAnsi" w:eastAsiaTheme="minorHAnsi" w:hAnsiTheme="minorHAnsi" w:cstheme="minorHAnsi"/>
          <w:b/>
          <w:color w:val="000000"/>
          <w:sz w:val="20"/>
          <w:szCs w:val="20"/>
          <w:lang w:eastAsia="en-US"/>
        </w:rPr>
      </w:pPr>
    </w:p>
    <w:p w14:paraId="17DF9757" w14:textId="77777777" w:rsidR="001A0006" w:rsidRDefault="001A0006" w:rsidP="00D843B5">
      <w:pPr>
        <w:spacing w:after="0" w:line="240" w:lineRule="auto"/>
        <w:jc w:val="right"/>
        <w:rPr>
          <w:rFonts w:asciiTheme="minorHAnsi" w:eastAsiaTheme="minorHAnsi" w:hAnsiTheme="minorHAnsi" w:cstheme="minorHAnsi"/>
          <w:b/>
          <w:color w:val="000000"/>
          <w:sz w:val="20"/>
          <w:szCs w:val="20"/>
          <w:lang w:eastAsia="en-US"/>
        </w:rPr>
      </w:pPr>
    </w:p>
    <w:p w14:paraId="77BDAB7C" w14:textId="77777777" w:rsidR="00D843B5" w:rsidRPr="00D843B5" w:rsidRDefault="00D843B5" w:rsidP="00D843B5">
      <w:pPr>
        <w:spacing w:after="0" w:line="240" w:lineRule="auto"/>
        <w:jc w:val="right"/>
        <w:rPr>
          <w:rFonts w:asciiTheme="minorHAnsi" w:eastAsiaTheme="minorHAnsi" w:hAnsiTheme="minorHAnsi" w:cstheme="minorHAnsi"/>
          <w:b/>
          <w:color w:val="000000"/>
          <w:sz w:val="20"/>
          <w:szCs w:val="20"/>
          <w:lang w:eastAsia="en-US"/>
        </w:rPr>
      </w:pPr>
    </w:p>
    <w:p w14:paraId="4268ADCE" w14:textId="77777777" w:rsidR="00D843B5" w:rsidRPr="00D843B5" w:rsidRDefault="00D843B5" w:rsidP="00D843B5">
      <w:pPr>
        <w:spacing w:after="0" w:line="240" w:lineRule="auto"/>
        <w:jc w:val="right"/>
        <w:rPr>
          <w:rFonts w:asciiTheme="minorHAnsi" w:eastAsiaTheme="minorHAnsi" w:hAnsiTheme="minorHAnsi" w:cstheme="minorHAnsi"/>
          <w:b/>
          <w:color w:val="000000"/>
          <w:sz w:val="20"/>
          <w:szCs w:val="20"/>
          <w:lang w:eastAsia="en-US"/>
        </w:rPr>
      </w:pPr>
    </w:p>
    <w:p w14:paraId="2BA9C8FB" w14:textId="77777777" w:rsidR="00AA7591" w:rsidRPr="00D87F1A" w:rsidRDefault="00D843B5" w:rsidP="00AA7591">
      <w:pPr>
        <w:autoSpaceDE w:val="0"/>
        <w:autoSpaceDN w:val="0"/>
        <w:adjustRightInd w:val="0"/>
        <w:jc w:val="right"/>
        <w:rPr>
          <w:b/>
          <w:sz w:val="20"/>
          <w:szCs w:val="20"/>
        </w:rPr>
      </w:pPr>
      <w:r w:rsidRPr="00D843B5">
        <w:rPr>
          <w:rFonts w:asciiTheme="minorHAnsi" w:eastAsiaTheme="minorHAnsi" w:hAnsiTheme="minorHAnsi" w:cstheme="minorHAnsi"/>
          <w:b/>
          <w:color w:val="000000"/>
          <w:sz w:val="20"/>
          <w:szCs w:val="20"/>
          <w:lang w:eastAsia="en-US"/>
        </w:rPr>
        <w:t xml:space="preserve">                                                                                            </w:t>
      </w:r>
      <w:r w:rsidR="00AA7591" w:rsidRPr="00D87F1A">
        <w:rPr>
          <w:b/>
          <w:sz w:val="20"/>
          <w:szCs w:val="20"/>
        </w:rPr>
        <w:t>Καθηγητής Γεώργιος Μπρούφας</w:t>
      </w:r>
    </w:p>
    <w:p w14:paraId="526E394D" w14:textId="2B9010CA" w:rsidR="00D843B5" w:rsidRPr="00D843B5" w:rsidRDefault="00AA7591" w:rsidP="00AA7591">
      <w:pPr>
        <w:spacing w:after="0" w:line="240" w:lineRule="auto"/>
        <w:jc w:val="right"/>
        <w:rPr>
          <w:rFonts w:asciiTheme="minorHAnsi" w:eastAsiaTheme="minorHAnsi" w:hAnsiTheme="minorHAnsi" w:cstheme="minorHAnsi"/>
          <w:color w:val="000000"/>
          <w:sz w:val="20"/>
          <w:szCs w:val="20"/>
          <w:lang w:eastAsia="en-US"/>
        </w:rPr>
      </w:pPr>
      <w:r w:rsidRPr="00D87F1A">
        <w:rPr>
          <w:b/>
          <w:sz w:val="20"/>
          <w:szCs w:val="20"/>
        </w:rPr>
        <w:t>Αντιπρύτανης Έρευνας και Καινοτομίας</w:t>
      </w:r>
    </w:p>
    <w:p w14:paraId="69992D7D" w14:textId="77777777" w:rsidR="00D843B5" w:rsidRPr="00BB637F" w:rsidRDefault="00D843B5" w:rsidP="00D843B5">
      <w:pPr>
        <w:spacing w:line="360" w:lineRule="auto"/>
        <w:ind w:left="360"/>
        <w:jc w:val="both"/>
        <w:rPr>
          <w:rFonts w:cstheme="minorHAnsi"/>
          <w:sz w:val="20"/>
          <w:szCs w:val="20"/>
        </w:rPr>
      </w:pPr>
    </w:p>
    <w:p w14:paraId="3473118B" w14:textId="77777777" w:rsidR="001264A7" w:rsidRDefault="00283D85">
      <w:pPr>
        <w:spacing w:after="0" w:line="360" w:lineRule="auto"/>
        <w:jc w:val="center"/>
        <w:rPr>
          <w:b/>
          <w:color w:val="000000"/>
          <w:sz w:val="20"/>
          <w:szCs w:val="20"/>
        </w:rPr>
      </w:pPr>
      <w:r>
        <w:rPr>
          <w:b/>
          <w:color w:val="000000"/>
          <w:sz w:val="20"/>
          <w:szCs w:val="20"/>
        </w:rPr>
        <w:t>ΠΡΟΣΚΛΗΣΗ ΕΚΔΗΛΩΣΗΣ ΕΝΔΙΑΦΕΡΟΝΤΟΣ</w:t>
      </w:r>
    </w:p>
    <w:p w14:paraId="3D74C203" w14:textId="77777777" w:rsidR="001264A7" w:rsidRDefault="001264A7">
      <w:pPr>
        <w:spacing w:after="0" w:line="360" w:lineRule="auto"/>
        <w:jc w:val="center"/>
        <w:rPr>
          <w:b/>
          <w:color w:val="000000"/>
          <w:sz w:val="20"/>
          <w:szCs w:val="20"/>
        </w:rPr>
      </w:pPr>
    </w:p>
    <w:p w14:paraId="4343AFA0" w14:textId="5AD95B36" w:rsidR="0044424E" w:rsidRPr="0044424E" w:rsidRDefault="0044424E" w:rsidP="0044424E">
      <w:pPr>
        <w:spacing w:after="0" w:line="360" w:lineRule="auto"/>
        <w:ind w:firstLine="709"/>
        <w:jc w:val="both"/>
        <w:rPr>
          <w:rFonts w:asciiTheme="minorHAnsi" w:eastAsia="Times New Roman" w:hAnsiTheme="minorHAnsi" w:cstheme="minorHAnsi"/>
          <w:color w:val="000000"/>
          <w:sz w:val="20"/>
          <w:szCs w:val="20"/>
        </w:rPr>
      </w:pPr>
      <w:r w:rsidRPr="0044424E">
        <w:rPr>
          <w:rFonts w:asciiTheme="minorHAnsi" w:eastAsia="Times New Roman" w:hAnsiTheme="minorHAnsi" w:cstheme="minorHAnsi"/>
          <w:color w:val="000000"/>
          <w:sz w:val="20"/>
          <w:szCs w:val="20"/>
        </w:rPr>
        <w:t>Στο πλαίσιο της υλοποίησης της Πράξης «</w:t>
      </w:r>
      <w:r w:rsidRPr="0044424E">
        <w:rPr>
          <w:rFonts w:asciiTheme="minorHAnsi" w:eastAsia="Times New Roman" w:hAnsiTheme="minorHAnsi" w:cstheme="minorHAnsi"/>
          <w:b/>
          <w:i/>
          <w:color w:val="000000"/>
          <w:sz w:val="20"/>
          <w:szCs w:val="20"/>
          <w:highlight w:val="yellow"/>
        </w:rPr>
        <w:t>Τίτλος Πράξης</w:t>
      </w:r>
      <w:r w:rsidRPr="0044424E">
        <w:rPr>
          <w:rFonts w:asciiTheme="minorHAnsi" w:eastAsia="Times New Roman" w:hAnsiTheme="minorHAnsi" w:cstheme="minorHAnsi"/>
          <w:color w:val="000000"/>
          <w:sz w:val="20"/>
          <w:szCs w:val="20"/>
        </w:rPr>
        <w:t>» με κωδικό ΟΠΣ «</w:t>
      </w:r>
      <w:r w:rsidRPr="0044424E">
        <w:rPr>
          <w:rFonts w:asciiTheme="minorHAnsi" w:eastAsia="Times New Roman" w:hAnsiTheme="minorHAnsi" w:cstheme="minorHAnsi"/>
          <w:b/>
          <w:i/>
          <w:color w:val="000000"/>
          <w:sz w:val="20"/>
          <w:szCs w:val="20"/>
          <w:highlight w:val="yellow"/>
        </w:rPr>
        <w:t xml:space="preserve">Κωδικός </w:t>
      </w:r>
      <w:r w:rsidRPr="0044424E">
        <w:rPr>
          <w:rFonts w:asciiTheme="minorHAnsi" w:eastAsia="Times New Roman" w:hAnsiTheme="minorHAnsi" w:cstheme="minorHAnsi"/>
          <w:b/>
          <w:i/>
          <w:color w:val="000000"/>
          <w:sz w:val="20"/>
          <w:szCs w:val="20"/>
          <w:highlight w:val="yellow"/>
          <w:lang w:val="en-US"/>
        </w:rPr>
        <w:t>MIS</w:t>
      </w:r>
      <w:r w:rsidRPr="0044424E">
        <w:rPr>
          <w:rFonts w:asciiTheme="minorHAnsi" w:eastAsia="Times New Roman" w:hAnsiTheme="minorHAnsi" w:cstheme="minorHAnsi"/>
          <w:color w:val="000000"/>
          <w:sz w:val="20"/>
          <w:szCs w:val="20"/>
        </w:rPr>
        <w:t>», η οποία έχει ενταχθεί στη Δράση «</w:t>
      </w:r>
      <w:r w:rsidRPr="0044424E">
        <w:rPr>
          <w:rFonts w:asciiTheme="minorHAnsi" w:eastAsia="Times New Roman" w:hAnsiTheme="minorHAnsi" w:cstheme="minorHAnsi"/>
          <w:b/>
          <w:color w:val="000000"/>
          <w:sz w:val="20"/>
          <w:szCs w:val="20"/>
          <w:highlight w:val="yellow"/>
        </w:rPr>
        <w:t>Τίτλος Δράσης</w:t>
      </w:r>
      <w:r w:rsidRPr="0044424E">
        <w:rPr>
          <w:rFonts w:asciiTheme="minorHAnsi" w:eastAsia="Times New Roman" w:hAnsiTheme="minorHAnsi" w:cstheme="minorHAnsi"/>
          <w:color w:val="000000"/>
          <w:sz w:val="20"/>
          <w:szCs w:val="20"/>
        </w:rPr>
        <w:t>» του Επιχειρησιακού Προγράμματος Επιχειρηματικότητα Ανταγωνιστικότητα και Καινοτομία (</w:t>
      </w:r>
      <w:proofErr w:type="spellStart"/>
      <w:r w:rsidRPr="0044424E">
        <w:rPr>
          <w:rFonts w:asciiTheme="minorHAnsi" w:eastAsia="Times New Roman" w:hAnsiTheme="minorHAnsi" w:cstheme="minorHAnsi"/>
          <w:color w:val="000000"/>
          <w:sz w:val="20"/>
          <w:szCs w:val="20"/>
        </w:rPr>
        <w:t>ΕΠΑνΕΚ</w:t>
      </w:r>
      <w:proofErr w:type="spellEnd"/>
      <w:r w:rsidRPr="0044424E">
        <w:rPr>
          <w:rFonts w:asciiTheme="minorHAnsi" w:eastAsia="Times New Roman" w:hAnsiTheme="minorHAnsi" w:cstheme="minorHAnsi"/>
          <w:color w:val="000000"/>
          <w:sz w:val="20"/>
          <w:szCs w:val="20"/>
        </w:rPr>
        <w:t>) που χρηματοδοτείται από την ΣΑΕ</w:t>
      </w:r>
      <w:r w:rsidR="00987725">
        <w:rPr>
          <w:rFonts w:asciiTheme="minorHAnsi" w:eastAsia="Times New Roman" w:hAnsiTheme="minorHAnsi" w:cstheme="minorHAnsi"/>
          <w:color w:val="000000"/>
          <w:sz w:val="20"/>
          <w:szCs w:val="20"/>
        </w:rPr>
        <w:t xml:space="preserve"> </w:t>
      </w:r>
      <w:r w:rsidRPr="0044424E">
        <w:rPr>
          <w:rFonts w:asciiTheme="minorHAnsi" w:eastAsia="Times New Roman" w:hAnsiTheme="minorHAnsi" w:cstheme="minorHAnsi"/>
          <w:color w:val="000000"/>
          <w:sz w:val="20"/>
          <w:szCs w:val="20"/>
          <w:highlight w:val="yellow"/>
        </w:rPr>
        <w:t>………........</w:t>
      </w:r>
      <w:r w:rsidRPr="0044424E">
        <w:rPr>
          <w:rFonts w:asciiTheme="minorHAnsi" w:eastAsia="Times New Roman" w:hAnsiTheme="minorHAnsi" w:cstheme="minorHAnsi"/>
          <w:color w:val="000000"/>
          <w:sz w:val="20"/>
          <w:szCs w:val="20"/>
        </w:rPr>
        <w:t xml:space="preserve"> και </w:t>
      </w:r>
      <w:r w:rsidRPr="00987725">
        <w:rPr>
          <w:rFonts w:asciiTheme="minorHAnsi" w:eastAsia="Times New Roman" w:hAnsiTheme="minorHAnsi" w:cstheme="minorHAnsi"/>
          <w:color w:val="000000"/>
          <w:sz w:val="20"/>
          <w:szCs w:val="20"/>
          <w:highlight w:val="yellow"/>
        </w:rPr>
        <w:t xml:space="preserve">συγχρηματοδοτείται από το Ευρωπαϊκό Ταμείο </w:t>
      </w:r>
      <w:r w:rsidRPr="00987725">
        <w:rPr>
          <w:rFonts w:asciiTheme="minorHAnsi" w:eastAsia="Times New Roman" w:hAnsiTheme="minorHAnsi" w:cstheme="minorHAnsi"/>
          <w:color w:val="000000"/>
          <w:sz w:val="20"/>
          <w:szCs w:val="20"/>
          <w:highlight w:val="yellow"/>
        </w:rPr>
        <w:lastRenderedPageBreak/>
        <w:t>Περιφερειακής Ανάπτυξης (ΕΤΠΑ)</w:t>
      </w:r>
      <w:r w:rsidR="004E6338" w:rsidRPr="00987725">
        <w:rPr>
          <w:rFonts w:asciiTheme="minorHAnsi" w:eastAsia="Times New Roman" w:hAnsiTheme="minorHAnsi" w:cstheme="minorHAnsi"/>
          <w:color w:val="000000"/>
          <w:sz w:val="20"/>
          <w:szCs w:val="20"/>
          <w:highlight w:val="yellow"/>
        </w:rPr>
        <w:t xml:space="preserve"> και από εθνικούς </w:t>
      </w:r>
      <w:commentRangeStart w:id="2"/>
      <w:r w:rsidR="004E6338" w:rsidRPr="00987725">
        <w:rPr>
          <w:rFonts w:asciiTheme="minorHAnsi" w:eastAsia="Times New Roman" w:hAnsiTheme="minorHAnsi" w:cstheme="minorHAnsi"/>
          <w:color w:val="000000"/>
          <w:sz w:val="20"/>
          <w:szCs w:val="20"/>
          <w:highlight w:val="yellow"/>
        </w:rPr>
        <w:t>πόρους</w:t>
      </w:r>
      <w:commentRangeEnd w:id="2"/>
      <w:r w:rsidR="00987725">
        <w:rPr>
          <w:rStyle w:val="a7"/>
        </w:rPr>
        <w:commentReference w:id="2"/>
      </w:r>
      <w:r w:rsidRPr="0044424E">
        <w:rPr>
          <w:rFonts w:asciiTheme="minorHAnsi" w:eastAsia="Times New Roman" w:hAnsiTheme="minorHAnsi" w:cstheme="minorHAnsi"/>
          <w:color w:val="000000"/>
          <w:sz w:val="20"/>
          <w:szCs w:val="20"/>
        </w:rPr>
        <w:t xml:space="preserve">, ο Ειδικός Λογαριασμός Κονδυλίων &amp; Έρευνας του Δ.Π.Θ., </w:t>
      </w:r>
      <w:r w:rsidRPr="0044424E">
        <w:rPr>
          <w:rFonts w:asciiTheme="minorHAnsi" w:eastAsiaTheme="minorHAnsi" w:hAnsiTheme="minorHAnsi" w:cstheme="minorBidi"/>
          <w:sz w:val="20"/>
          <w:szCs w:val="20"/>
          <w:lang w:eastAsia="en-US"/>
        </w:rPr>
        <w:t>π</w:t>
      </w:r>
      <w:r w:rsidRPr="0044424E">
        <w:rPr>
          <w:rFonts w:asciiTheme="minorHAnsi" w:eastAsia="Times New Roman" w:hAnsiTheme="minorHAnsi" w:cstheme="minorHAnsi"/>
          <w:sz w:val="20"/>
          <w:szCs w:val="20"/>
        </w:rPr>
        <w:t xml:space="preserve">ροτίθεται να απασχολήσει έκτακτο προσωπικό, με το οποίο θα συναφθούν συμβάσεις </w:t>
      </w:r>
      <w:r w:rsidR="004E6338" w:rsidRPr="004E6338">
        <w:rPr>
          <w:rFonts w:asciiTheme="minorHAnsi" w:eastAsia="Times New Roman" w:hAnsiTheme="minorHAnsi" w:cstheme="minorHAnsi"/>
          <w:sz w:val="20"/>
          <w:szCs w:val="20"/>
        </w:rPr>
        <w:t>ανταποδοτικής</w:t>
      </w:r>
      <w:r w:rsidRPr="004E6338">
        <w:rPr>
          <w:rFonts w:asciiTheme="minorHAnsi" w:eastAsia="Times New Roman" w:hAnsiTheme="minorHAnsi" w:cstheme="minorHAnsi"/>
          <w:sz w:val="20"/>
          <w:szCs w:val="20"/>
        </w:rPr>
        <w:t xml:space="preserve"> υποτροφίας</w:t>
      </w:r>
      <w:r w:rsidRPr="0044424E">
        <w:rPr>
          <w:rFonts w:asciiTheme="minorHAnsi" w:eastAsia="Times New Roman" w:hAnsiTheme="minorHAnsi" w:cstheme="minorHAnsi"/>
          <w:sz w:val="20"/>
          <w:szCs w:val="20"/>
        </w:rPr>
        <w:t xml:space="preserve"> και προσκαλεί φυσικά πρόσωπα να εκδηλώσουν το ενδιαφέρον τους για την ανάληψη των σχετικών έργων, σύμφωνα με τους όρους που αναφέρονται στη συνέχεια της παρούσας </w:t>
      </w:r>
      <w:r w:rsidRPr="0044424E">
        <w:rPr>
          <w:rFonts w:asciiTheme="minorHAnsi" w:eastAsia="Times New Roman" w:hAnsiTheme="minorHAnsi" w:cstheme="minorHAnsi"/>
          <w:color w:val="000000"/>
          <w:sz w:val="20"/>
          <w:szCs w:val="20"/>
        </w:rPr>
        <w:t>πρόσκλησης</w:t>
      </w:r>
      <w:r w:rsidRPr="0044424E">
        <w:rPr>
          <w:rFonts w:asciiTheme="minorHAnsi" w:eastAsia="Times New Roman" w:hAnsiTheme="minorHAnsi" w:cstheme="minorHAnsi"/>
          <w:sz w:val="20"/>
          <w:szCs w:val="20"/>
        </w:rPr>
        <w:t>.</w:t>
      </w:r>
    </w:p>
    <w:p w14:paraId="16B5725B" w14:textId="77777777" w:rsidR="001264A7" w:rsidRDefault="001264A7">
      <w:pPr>
        <w:spacing w:after="0" w:line="360" w:lineRule="auto"/>
        <w:jc w:val="both"/>
        <w:rPr>
          <w:b/>
          <w:color w:val="000000"/>
          <w:sz w:val="20"/>
          <w:szCs w:val="20"/>
        </w:rPr>
      </w:pPr>
    </w:p>
    <w:p w14:paraId="49F0CFBF" w14:textId="77777777" w:rsidR="001264A7" w:rsidRDefault="00283D85">
      <w:pPr>
        <w:spacing w:after="0" w:line="360" w:lineRule="auto"/>
        <w:jc w:val="both"/>
        <w:rPr>
          <w:b/>
          <w:color w:val="000000"/>
          <w:sz w:val="20"/>
          <w:szCs w:val="20"/>
          <w:u w:val="single"/>
        </w:rPr>
      </w:pPr>
      <w:r>
        <w:rPr>
          <w:b/>
          <w:color w:val="000000"/>
          <w:sz w:val="20"/>
          <w:szCs w:val="20"/>
          <w:u w:val="single"/>
        </w:rPr>
        <w:t>ΘΕΣΕΙΣ</w:t>
      </w:r>
    </w:p>
    <w:p w14:paraId="0C5454B2" w14:textId="28F71736" w:rsidR="003275A7" w:rsidRDefault="004E6338" w:rsidP="004E6338">
      <w:pPr>
        <w:spacing w:after="0" w:line="360" w:lineRule="auto"/>
        <w:ind w:firstLine="720"/>
        <w:jc w:val="both"/>
        <w:rPr>
          <w:rFonts w:asciiTheme="minorHAnsi" w:eastAsia="Times New Roman" w:hAnsiTheme="minorHAnsi" w:cstheme="minorHAnsi"/>
          <w:color w:val="000000"/>
          <w:sz w:val="20"/>
          <w:szCs w:val="20"/>
        </w:rPr>
      </w:pPr>
      <w:r w:rsidRPr="004E6338">
        <w:rPr>
          <w:rFonts w:asciiTheme="minorHAnsi" w:eastAsia="Times New Roman" w:hAnsiTheme="minorHAnsi" w:cstheme="minorHAnsi"/>
          <w:color w:val="000000"/>
          <w:sz w:val="20"/>
          <w:szCs w:val="20"/>
        </w:rPr>
        <w:t xml:space="preserve">Στο πλαίσιο της παρούσας Πρόσκλησης προκηρύσσονται </w:t>
      </w:r>
      <w:r w:rsidRPr="004E6338">
        <w:rPr>
          <w:rFonts w:asciiTheme="minorHAnsi" w:eastAsia="Times New Roman" w:hAnsiTheme="minorHAnsi" w:cstheme="minorHAnsi"/>
          <w:b/>
          <w:i/>
          <w:color w:val="000000"/>
          <w:sz w:val="20"/>
          <w:szCs w:val="20"/>
          <w:highlight w:val="yellow"/>
        </w:rPr>
        <w:t>Πλήθος θέσεων</w:t>
      </w:r>
      <w:r w:rsidRPr="004E6338">
        <w:rPr>
          <w:rFonts w:asciiTheme="minorHAnsi" w:eastAsia="Times New Roman" w:hAnsiTheme="minorHAnsi" w:cstheme="minorHAnsi"/>
          <w:color w:val="000000"/>
          <w:sz w:val="20"/>
          <w:szCs w:val="20"/>
        </w:rPr>
        <w:t xml:space="preserve"> θέσεις έκτακτου προσωπικού που θα απασχοληθεί στο</w:t>
      </w:r>
      <w:r>
        <w:rPr>
          <w:rFonts w:asciiTheme="minorHAnsi" w:eastAsia="Times New Roman" w:hAnsiTheme="minorHAnsi" w:cstheme="minorHAnsi"/>
          <w:color w:val="000000"/>
          <w:sz w:val="20"/>
          <w:szCs w:val="20"/>
        </w:rPr>
        <w:t xml:space="preserve"> </w:t>
      </w:r>
      <w:r w:rsidRPr="004E6338">
        <w:rPr>
          <w:rFonts w:asciiTheme="minorHAnsi" w:eastAsia="Times New Roman" w:hAnsiTheme="minorHAnsi" w:cstheme="minorHAnsi"/>
          <w:color w:val="000000"/>
          <w:sz w:val="20"/>
          <w:szCs w:val="20"/>
        </w:rPr>
        <w:t>Δ</w:t>
      </w:r>
      <w:r w:rsidR="00AA7591">
        <w:rPr>
          <w:rFonts w:asciiTheme="minorHAnsi" w:eastAsia="Times New Roman" w:hAnsiTheme="minorHAnsi" w:cstheme="minorHAnsi"/>
          <w:color w:val="000000"/>
          <w:sz w:val="20"/>
          <w:szCs w:val="20"/>
        </w:rPr>
        <w:t xml:space="preserve">ημοκρίτειο </w:t>
      </w:r>
      <w:r w:rsidRPr="004E6338">
        <w:rPr>
          <w:rFonts w:asciiTheme="minorHAnsi" w:eastAsia="Times New Roman" w:hAnsiTheme="minorHAnsi" w:cstheme="minorHAnsi"/>
          <w:color w:val="000000"/>
          <w:sz w:val="20"/>
          <w:szCs w:val="20"/>
        </w:rPr>
        <w:t>Π</w:t>
      </w:r>
      <w:r w:rsidR="00AA7591">
        <w:rPr>
          <w:rFonts w:asciiTheme="minorHAnsi" w:eastAsia="Times New Roman" w:hAnsiTheme="minorHAnsi" w:cstheme="minorHAnsi"/>
          <w:color w:val="000000"/>
          <w:sz w:val="20"/>
          <w:szCs w:val="20"/>
        </w:rPr>
        <w:t xml:space="preserve">ανεπιστήμιο </w:t>
      </w:r>
      <w:r w:rsidRPr="004E6338">
        <w:rPr>
          <w:rFonts w:asciiTheme="minorHAnsi" w:eastAsia="Times New Roman" w:hAnsiTheme="minorHAnsi" w:cstheme="minorHAnsi"/>
          <w:color w:val="000000"/>
          <w:sz w:val="20"/>
          <w:szCs w:val="20"/>
        </w:rPr>
        <w:t>Θ</w:t>
      </w:r>
      <w:r w:rsidR="00AA7591">
        <w:rPr>
          <w:rFonts w:asciiTheme="minorHAnsi" w:eastAsia="Times New Roman" w:hAnsiTheme="minorHAnsi" w:cstheme="minorHAnsi"/>
          <w:color w:val="000000"/>
          <w:sz w:val="20"/>
          <w:szCs w:val="20"/>
        </w:rPr>
        <w:t>ράκης</w:t>
      </w:r>
      <w:r w:rsidRPr="004E6338">
        <w:rPr>
          <w:rFonts w:asciiTheme="minorHAnsi" w:eastAsia="Times New Roman" w:hAnsiTheme="minorHAnsi" w:cstheme="minorHAnsi"/>
          <w:color w:val="000000"/>
          <w:sz w:val="20"/>
          <w:szCs w:val="20"/>
        </w:rPr>
        <w:t xml:space="preserve"> μέσω σύναψης </w:t>
      </w:r>
      <w:r w:rsidRPr="00AA7591">
        <w:rPr>
          <w:rFonts w:asciiTheme="minorHAnsi" w:eastAsia="Times New Roman" w:hAnsiTheme="minorHAnsi" w:cstheme="minorHAnsi"/>
          <w:color w:val="000000"/>
          <w:sz w:val="20"/>
          <w:szCs w:val="20"/>
        </w:rPr>
        <w:t xml:space="preserve">σύμβασης </w:t>
      </w:r>
      <w:r w:rsidR="00945511" w:rsidRPr="00AA7591">
        <w:rPr>
          <w:rFonts w:asciiTheme="minorHAnsi" w:eastAsia="Times New Roman" w:hAnsiTheme="minorHAnsi" w:cstheme="minorHAnsi"/>
          <w:color w:val="000000"/>
          <w:sz w:val="20"/>
          <w:szCs w:val="20"/>
        </w:rPr>
        <w:t>ανταποδοτικής</w:t>
      </w:r>
      <w:r w:rsidRPr="004E6338">
        <w:rPr>
          <w:rFonts w:asciiTheme="minorHAnsi" w:eastAsia="Times New Roman" w:hAnsiTheme="minorHAnsi" w:cstheme="minorHAnsi"/>
          <w:sz w:val="20"/>
          <w:szCs w:val="20"/>
        </w:rPr>
        <w:t xml:space="preserve"> υποτροφίας, στην </w:t>
      </w:r>
      <w:r w:rsidRPr="004E6338">
        <w:rPr>
          <w:rFonts w:asciiTheme="minorHAnsi" w:eastAsia="Times New Roman" w:hAnsiTheme="minorHAnsi" w:cstheme="minorHAnsi"/>
          <w:color w:val="000000"/>
          <w:sz w:val="20"/>
          <w:szCs w:val="20"/>
        </w:rPr>
        <w:t xml:space="preserve"> οποία θα προσδιορίζεται </w:t>
      </w:r>
      <w:r w:rsidR="003275A7" w:rsidRPr="003275A7">
        <w:rPr>
          <w:rFonts w:asciiTheme="minorHAnsi" w:eastAsia="Times New Roman" w:hAnsiTheme="minorHAnsi" w:cstheme="minorHAnsi"/>
          <w:color w:val="000000"/>
          <w:sz w:val="20"/>
          <w:szCs w:val="20"/>
        </w:rPr>
        <w:t xml:space="preserve">το αντικείμενο της συμμετοχής του φυσικού προσώπου στο έργο, </w:t>
      </w:r>
      <w:r w:rsidR="003275A7">
        <w:rPr>
          <w:rFonts w:asciiTheme="minorHAnsi" w:eastAsia="Times New Roman" w:hAnsiTheme="minorHAnsi" w:cstheme="minorHAnsi"/>
          <w:color w:val="000000"/>
          <w:sz w:val="20"/>
          <w:szCs w:val="20"/>
        </w:rPr>
        <w:t>ο</w:t>
      </w:r>
      <w:r w:rsidR="003275A7" w:rsidRPr="003275A7">
        <w:rPr>
          <w:rFonts w:asciiTheme="minorHAnsi" w:eastAsia="Times New Roman" w:hAnsiTheme="minorHAnsi" w:cstheme="minorHAnsi"/>
          <w:color w:val="000000"/>
          <w:sz w:val="20"/>
          <w:szCs w:val="20"/>
        </w:rPr>
        <w:t xml:space="preserve"> χρόνο</w:t>
      </w:r>
      <w:r w:rsidR="003275A7">
        <w:rPr>
          <w:rFonts w:asciiTheme="minorHAnsi" w:eastAsia="Times New Roman" w:hAnsiTheme="minorHAnsi" w:cstheme="minorHAnsi"/>
          <w:color w:val="000000"/>
          <w:sz w:val="20"/>
          <w:szCs w:val="20"/>
        </w:rPr>
        <w:t>ς</w:t>
      </w:r>
      <w:r w:rsidR="003275A7" w:rsidRPr="003275A7">
        <w:rPr>
          <w:rFonts w:asciiTheme="minorHAnsi" w:eastAsia="Times New Roman" w:hAnsiTheme="minorHAnsi" w:cstheme="minorHAnsi"/>
          <w:color w:val="000000"/>
          <w:sz w:val="20"/>
          <w:szCs w:val="20"/>
        </w:rPr>
        <w:t xml:space="preserve"> απασχόλησης και ιδίως </w:t>
      </w:r>
      <w:r w:rsidR="003275A7">
        <w:rPr>
          <w:rFonts w:asciiTheme="minorHAnsi" w:eastAsia="Times New Roman" w:hAnsiTheme="minorHAnsi" w:cstheme="minorHAnsi"/>
          <w:color w:val="000000"/>
          <w:sz w:val="20"/>
          <w:szCs w:val="20"/>
        </w:rPr>
        <w:t>οι</w:t>
      </w:r>
      <w:r w:rsidR="003275A7" w:rsidRPr="003275A7">
        <w:rPr>
          <w:rFonts w:asciiTheme="minorHAnsi" w:eastAsia="Times New Roman" w:hAnsiTheme="minorHAnsi" w:cstheme="minorHAnsi"/>
          <w:color w:val="000000"/>
          <w:sz w:val="20"/>
          <w:szCs w:val="20"/>
        </w:rPr>
        <w:t xml:space="preserve"> ώρες απασχόλησης, εάν προβλέπεται ωριαία αποζημίωση, το ποσό της υποτροφίας και ο τρόπο καταβολής του, καθώς και ο τόπο</w:t>
      </w:r>
      <w:r w:rsidR="003275A7">
        <w:rPr>
          <w:rFonts w:asciiTheme="minorHAnsi" w:eastAsia="Times New Roman" w:hAnsiTheme="minorHAnsi" w:cstheme="minorHAnsi"/>
          <w:color w:val="000000"/>
          <w:sz w:val="20"/>
          <w:szCs w:val="20"/>
        </w:rPr>
        <w:t>ς</w:t>
      </w:r>
      <w:r w:rsidR="003275A7" w:rsidRPr="003275A7">
        <w:rPr>
          <w:rFonts w:asciiTheme="minorHAnsi" w:eastAsia="Times New Roman" w:hAnsiTheme="minorHAnsi" w:cstheme="minorHAnsi"/>
          <w:color w:val="000000"/>
          <w:sz w:val="20"/>
          <w:szCs w:val="20"/>
        </w:rPr>
        <w:t xml:space="preserve"> εκτέλεσης του έργου του</w:t>
      </w:r>
      <w:r w:rsidR="003275A7">
        <w:rPr>
          <w:rFonts w:asciiTheme="minorHAnsi" w:eastAsia="Times New Roman" w:hAnsiTheme="minorHAnsi" w:cstheme="minorHAnsi"/>
          <w:color w:val="000000"/>
          <w:sz w:val="20"/>
          <w:szCs w:val="20"/>
        </w:rPr>
        <w:t>.</w:t>
      </w:r>
    </w:p>
    <w:p w14:paraId="670DD53E" w14:textId="6EB1758A" w:rsidR="004E6338" w:rsidRPr="004E6338" w:rsidRDefault="004E6338" w:rsidP="004E6338">
      <w:pPr>
        <w:spacing w:after="0" w:line="360" w:lineRule="auto"/>
        <w:ind w:firstLine="720"/>
        <w:jc w:val="both"/>
        <w:rPr>
          <w:rFonts w:asciiTheme="minorHAnsi" w:eastAsia="Times New Roman" w:hAnsiTheme="minorHAnsi" w:cstheme="minorHAnsi"/>
          <w:color w:val="000000"/>
          <w:sz w:val="20"/>
          <w:szCs w:val="20"/>
        </w:rPr>
      </w:pPr>
      <w:r w:rsidRPr="004E6338">
        <w:rPr>
          <w:rFonts w:asciiTheme="minorHAnsi" w:eastAsia="Times New Roman" w:hAnsiTheme="minorHAnsi" w:cstheme="minorHAnsi"/>
          <w:color w:val="000000"/>
          <w:sz w:val="20"/>
          <w:szCs w:val="20"/>
        </w:rPr>
        <w:t xml:space="preserve">Αναλυτική περιγραφή των θέσεων με τον αντίστοιχο κωδικό κάθε θέσης παρατίθεται </w:t>
      </w:r>
      <w:r w:rsidRPr="004E6338">
        <w:rPr>
          <w:rFonts w:asciiTheme="minorHAnsi" w:eastAsia="Times New Roman" w:hAnsiTheme="minorHAnsi" w:cstheme="minorHAnsi"/>
          <w:sz w:val="20"/>
          <w:szCs w:val="20"/>
        </w:rPr>
        <w:t>στον Πίνακα του Παραρτήματος</w:t>
      </w:r>
      <w:r>
        <w:rPr>
          <w:rFonts w:asciiTheme="minorHAnsi" w:eastAsia="Times New Roman" w:hAnsiTheme="minorHAnsi" w:cstheme="minorHAnsi"/>
          <w:sz w:val="20"/>
          <w:szCs w:val="20"/>
        </w:rPr>
        <w:t xml:space="preserve"> ή στον Πίνακα Α </w:t>
      </w:r>
      <w:r w:rsidR="00945511" w:rsidRPr="00945511">
        <w:rPr>
          <w:rFonts w:asciiTheme="minorHAnsi" w:eastAsia="Times New Roman" w:hAnsiTheme="minorHAnsi" w:cstheme="minorHAnsi"/>
          <w:sz w:val="20"/>
          <w:szCs w:val="20"/>
          <w:highlight w:val="yellow"/>
        </w:rPr>
        <w:t>(</w:t>
      </w:r>
      <w:r w:rsidRPr="00945511">
        <w:rPr>
          <w:rFonts w:asciiTheme="minorHAnsi" w:eastAsia="Times New Roman" w:hAnsiTheme="minorHAnsi" w:cstheme="minorHAnsi"/>
          <w:sz w:val="20"/>
          <w:szCs w:val="20"/>
          <w:highlight w:val="yellow"/>
        </w:rPr>
        <w:t xml:space="preserve">ΝΑ </w:t>
      </w:r>
      <w:r w:rsidR="00945511" w:rsidRPr="00945511">
        <w:rPr>
          <w:rFonts w:asciiTheme="minorHAnsi" w:eastAsia="Times New Roman" w:hAnsiTheme="minorHAnsi" w:cstheme="minorHAnsi"/>
          <w:sz w:val="20"/>
          <w:szCs w:val="20"/>
          <w:highlight w:val="yellow"/>
        </w:rPr>
        <w:t>ΔΙΑ</w:t>
      </w:r>
      <w:r w:rsidRPr="00945511">
        <w:rPr>
          <w:rFonts w:asciiTheme="minorHAnsi" w:eastAsia="Times New Roman" w:hAnsiTheme="minorHAnsi" w:cstheme="minorHAnsi"/>
          <w:sz w:val="20"/>
          <w:szCs w:val="20"/>
          <w:highlight w:val="yellow"/>
        </w:rPr>
        <w:t>ΓΡΑΦΕΤΑΙ ΤΟ ΠΕΡΙΤΤΟ)</w:t>
      </w:r>
      <w:r w:rsidRPr="004E6338">
        <w:rPr>
          <w:rFonts w:asciiTheme="minorHAnsi" w:eastAsia="Times New Roman" w:hAnsiTheme="minorHAnsi" w:cstheme="minorHAnsi"/>
          <w:sz w:val="20"/>
          <w:szCs w:val="20"/>
          <w:highlight w:val="yellow"/>
        </w:rPr>
        <w:t>.</w:t>
      </w:r>
    </w:p>
    <w:p w14:paraId="18BA9F71" w14:textId="77777777" w:rsidR="001264A7" w:rsidRDefault="001264A7">
      <w:pPr>
        <w:spacing w:after="0" w:line="360" w:lineRule="auto"/>
        <w:ind w:firstLine="720"/>
        <w:jc w:val="both"/>
        <w:rPr>
          <w:b/>
          <w:color w:val="000000"/>
          <w:sz w:val="20"/>
          <w:szCs w:val="20"/>
        </w:rPr>
      </w:pPr>
    </w:p>
    <w:p w14:paraId="4A836574" w14:textId="77777777" w:rsidR="00945511" w:rsidRPr="00945511" w:rsidRDefault="00945511" w:rsidP="00945511">
      <w:pPr>
        <w:autoSpaceDE w:val="0"/>
        <w:autoSpaceDN w:val="0"/>
        <w:adjustRightInd w:val="0"/>
        <w:spacing w:after="0" w:line="360" w:lineRule="auto"/>
        <w:jc w:val="both"/>
        <w:rPr>
          <w:rFonts w:asciiTheme="minorHAnsi" w:eastAsia="Times New Roman" w:hAnsiTheme="minorHAnsi" w:cstheme="minorHAnsi"/>
          <w:b/>
          <w:color w:val="000000"/>
          <w:sz w:val="20"/>
          <w:szCs w:val="20"/>
          <w:u w:val="single"/>
        </w:rPr>
      </w:pPr>
      <w:r w:rsidRPr="00945511">
        <w:rPr>
          <w:rFonts w:asciiTheme="minorHAnsi" w:eastAsia="Times New Roman" w:hAnsiTheme="minorHAnsi" w:cstheme="minorHAnsi"/>
          <w:b/>
          <w:color w:val="000000"/>
          <w:sz w:val="20"/>
          <w:szCs w:val="20"/>
          <w:u w:val="single"/>
        </w:rPr>
        <w:t>ΑΝΤΙΚΕΙΜΕΝΟ</w:t>
      </w:r>
    </w:p>
    <w:p w14:paraId="2DD7DDD8" w14:textId="77777777" w:rsidR="00945511" w:rsidRPr="00945511" w:rsidRDefault="00945511" w:rsidP="00945511">
      <w:pPr>
        <w:autoSpaceDE w:val="0"/>
        <w:autoSpaceDN w:val="0"/>
        <w:adjustRightInd w:val="0"/>
        <w:spacing w:after="0" w:line="360" w:lineRule="auto"/>
        <w:ind w:firstLine="720"/>
        <w:jc w:val="both"/>
        <w:rPr>
          <w:rFonts w:asciiTheme="minorHAnsi" w:eastAsia="Times New Roman" w:hAnsiTheme="minorHAnsi" w:cstheme="minorHAnsi"/>
          <w:sz w:val="20"/>
          <w:szCs w:val="20"/>
        </w:rPr>
      </w:pPr>
      <w:r w:rsidRPr="00945511">
        <w:rPr>
          <w:rFonts w:asciiTheme="minorHAnsi" w:eastAsia="Times New Roman" w:hAnsiTheme="minorHAnsi" w:cstheme="minorHAnsi"/>
          <w:sz w:val="20"/>
          <w:szCs w:val="20"/>
        </w:rPr>
        <w:t xml:space="preserve">Το αντικείμενο του έργου του έκτακτου προσωπικού που θα απασχοληθεί στο πλαίσιο της παρούσας Πρόσκλησης παρατίθεται στον Πίνακα του Παραρτήματος ή στον Πίνακα Α </w:t>
      </w:r>
      <w:r w:rsidRPr="00945511">
        <w:rPr>
          <w:rFonts w:asciiTheme="minorHAnsi" w:eastAsia="Times New Roman" w:hAnsiTheme="minorHAnsi" w:cstheme="minorHAnsi"/>
          <w:sz w:val="20"/>
          <w:szCs w:val="20"/>
          <w:u w:val="single"/>
        </w:rPr>
        <w:t>(ΝΑ ΔΙΑΓΡΑΦΕΤΑΙ ΤΟ ΠΕΡΙΤΤΟ)</w:t>
      </w:r>
      <w:r w:rsidRPr="00945511">
        <w:rPr>
          <w:rFonts w:asciiTheme="minorHAnsi" w:eastAsia="Times New Roman" w:hAnsiTheme="minorHAnsi" w:cstheme="minorHAnsi"/>
          <w:sz w:val="20"/>
          <w:szCs w:val="20"/>
        </w:rPr>
        <w:t xml:space="preserve"> για κάθε θέση. </w:t>
      </w:r>
    </w:p>
    <w:p w14:paraId="4D6684FB" w14:textId="77777777" w:rsidR="00945511" w:rsidRPr="00945511" w:rsidRDefault="00945511" w:rsidP="00945511">
      <w:pPr>
        <w:autoSpaceDE w:val="0"/>
        <w:autoSpaceDN w:val="0"/>
        <w:adjustRightInd w:val="0"/>
        <w:spacing w:after="0" w:line="360" w:lineRule="auto"/>
        <w:ind w:firstLine="720"/>
        <w:jc w:val="both"/>
        <w:rPr>
          <w:rFonts w:asciiTheme="minorHAnsi" w:eastAsia="Times New Roman" w:hAnsiTheme="minorHAnsi" w:cstheme="minorHAnsi"/>
          <w:sz w:val="20"/>
          <w:szCs w:val="20"/>
        </w:rPr>
      </w:pPr>
      <w:r w:rsidRPr="00945511">
        <w:rPr>
          <w:rFonts w:asciiTheme="minorHAnsi" w:eastAsia="Times New Roman" w:hAnsiTheme="minorHAnsi" w:cstheme="minorHAnsi"/>
          <w:sz w:val="20"/>
          <w:szCs w:val="20"/>
        </w:rPr>
        <w:t xml:space="preserve">Πληρέστερη περιγραφή του αντικειμένου κάθε θέσης καθώς και τα παραδοτέα που σχετίζονται με αυτή, θα αποτυπωθούν στις συμβάσεις που θα συναφθούν ανάμεσα στον Ειδικό Λογαριασμό Κονδυλίων &amp; Έρευνας του </w:t>
      </w:r>
      <w:r>
        <w:rPr>
          <w:rFonts w:asciiTheme="minorHAnsi" w:eastAsia="Times New Roman" w:hAnsiTheme="minorHAnsi" w:cstheme="minorHAnsi"/>
          <w:sz w:val="20"/>
          <w:szCs w:val="20"/>
        </w:rPr>
        <w:t>Δ.Π.Θ</w:t>
      </w:r>
      <w:r w:rsidRPr="00945511">
        <w:rPr>
          <w:rFonts w:asciiTheme="minorHAnsi" w:eastAsia="Times New Roman" w:hAnsiTheme="minorHAnsi" w:cstheme="minorHAnsi"/>
          <w:sz w:val="20"/>
          <w:szCs w:val="20"/>
        </w:rPr>
        <w:t>. και στο επιλεγέν προσωπικό.</w:t>
      </w:r>
    </w:p>
    <w:p w14:paraId="0F01F1DC" w14:textId="1D0B07C4" w:rsidR="00B172F0" w:rsidRDefault="00A6225C" w:rsidP="003275A7">
      <w:pPr>
        <w:spacing w:after="0" w:line="360" w:lineRule="auto"/>
        <w:ind w:firstLine="720"/>
        <w:jc w:val="both"/>
        <w:rPr>
          <w:sz w:val="20"/>
          <w:szCs w:val="20"/>
        </w:rPr>
      </w:pPr>
      <w:r>
        <w:rPr>
          <w:rFonts w:asciiTheme="minorHAnsi" w:eastAsia="Times New Roman" w:hAnsiTheme="minorHAnsi" w:cstheme="minorHAnsi"/>
          <w:sz w:val="20"/>
          <w:szCs w:val="20"/>
        </w:rPr>
        <w:t>Η καταβολή των αμοιβών και η πληρωμή των επιμέρους συμβάσεων συνδέεται με την συμπλήρωση των ωρών απασχόλησης στο έργο και την έγκρισή τους από τον Επιστημονικά Υπεύθυνο του έργου</w:t>
      </w:r>
      <w:r w:rsidR="00945511" w:rsidRPr="00945511">
        <w:rPr>
          <w:rFonts w:asciiTheme="minorHAnsi" w:eastAsia="Tahoma" w:hAnsiTheme="minorHAnsi" w:cstheme="minorHAnsi"/>
          <w:sz w:val="20"/>
          <w:szCs w:val="20"/>
          <w:lang w:eastAsia="en-US"/>
        </w:rPr>
        <w:t>.</w:t>
      </w:r>
    </w:p>
    <w:p w14:paraId="58A84103" w14:textId="77777777" w:rsidR="00B172F0" w:rsidRDefault="00B172F0">
      <w:pPr>
        <w:spacing w:after="0" w:line="360" w:lineRule="auto"/>
        <w:jc w:val="both"/>
        <w:rPr>
          <w:sz w:val="20"/>
          <w:szCs w:val="20"/>
        </w:rPr>
      </w:pPr>
    </w:p>
    <w:p w14:paraId="49D303DB" w14:textId="77777777" w:rsidR="001264A7" w:rsidRDefault="00283D85">
      <w:pPr>
        <w:spacing w:after="0" w:line="360" w:lineRule="auto"/>
        <w:jc w:val="both"/>
        <w:rPr>
          <w:b/>
          <w:sz w:val="20"/>
          <w:szCs w:val="20"/>
          <w:u w:val="single"/>
        </w:rPr>
      </w:pPr>
      <w:r w:rsidRPr="00945511">
        <w:rPr>
          <w:b/>
          <w:sz w:val="20"/>
          <w:szCs w:val="20"/>
          <w:highlight w:val="yellow"/>
          <w:u w:val="single"/>
        </w:rPr>
        <w:t>ΠΙΝΑΚΑΣ Α</w:t>
      </w:r>
      <w:r w:rsidR="00945511" w:rsidRPr="00945511">
        <w:rPr>
          <w:b/>
          <w:sz w:val="20"/>
          <w:szCs w:val="20"/>
          <w:highlight w:val="yellow"/>
          <w:u w:val="single"/>
        </w:rPr>
        <w:t xml:space="preserve"> ή ΠΑΡΑΡΤΗΜΑ (ΝΑ ΔΙΑΓΡΑΦΕΤΑΙ ΤΟ ΠΕΡΙΤΤΟ)</w:t>
      </w:r>
    </w:p>
    <w:p w14:paraId="3F47B463" w14:textId="77777777" w:rsidR="001264A7" w:rsidRDefault="00283D85">
      <w:pPr>
        <w:spacing w:after="0" w:line="360" w:lineRule="auto"/>
        <w:jc w:val="both"/>
        <w:rPr>
          <w:b/>
          <w:sz w:val="20"/>
          <w:szCs w:val="20"/>
        </w:rPr>
      </w:pPr>
      <w:r>
        <w:rPr>
          <w:b/>
          <w:sz w:val="20"/>
          <w:szCs w:val="20"/>
        </w:rPr>
        <w:t>Βασικά στοιχεία των Θέσεων της Πρόσκλησης</w:t>
      </w:r>
    </w:p>
    <w:p w14:paraId="3CE00CE9" w14:textId="77777777" w:rsidR="001264A7" w:rsidRDefault="001264A7">
      <w:pPr>
        <w:spacing w:after="0" w:line="360" w:lineRule="auto"/>
        <w:jc w:val="both"/>
        <w:rPr>
          <w:b/>
          <w:sz w:val="20"/>
          <w:szCs w:val="20"/>
        </w:rPr>
      </w:pPr>
    </w:p>
    <w:tbl>
      <w:tblPr>
        <w:tblStyle w:val="af"/>
        <w:tblW w:w="1020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5"/>
        <w:gridCol w:w="1010"/>
        <w:gridCol w:w="3118"/>
        <w:gridCol w:w="1701"/>
        <w:gridCol w:w="1276"/>
        <w:gridCol w:w="1276"/>
        <w:gridCol w:w="1276"/>
      </w:tblGrid>
      <w:tr w:rsidR="005B4B2B" w14:paraId="46E204D5" w14:textId="77777777" w:rsidTr="005B4B2B">
        <w:tc>
          <w:tcPr>
            <w:tcW w:w="545" w:type="dxa"/>
            <w:shd w:val="clear" w:color="auto" w:fill="D9D9D9"/>
            <w:vAlign w:val="center"/>
          </w:tcPr>
          <w:p w14:paraId="7A5C2367" w14:textId="77777777" w:rsidR="005B4B2B" w:rsidRDefault="005B4B2B">
            <w:pPr>
              <w:spacing w:line="360" w:lineRule="auto"/>
              <w:jc w:val="center"/>
              <w:rPr>
                <w:b/>
                <w:sz w:val="20"/>
                <w:szCs w:val="20"/>
              </w:rPr>
            </w:pPr>
            <w:r>
              <w:rPr>
                <w:b/>
                <w:sz w:val="20"/>
                <w:szCs w:val="20"/>
              </w:rPr>
              <w:t>Α/Α</w:t>
            </w:r>
          </w:p>
        </w:tc>
        <w:tc>
          <w:tcPr>
            <w:tcW w:w="1010" w:type="dxa"/>
            <w:shd w:val="clear" w:color="auto" w:fill="D9D9D9"/>
            <w:vAlign w:val="center"/>
          </w:tcPr>
          <w:p w14:paraId="3BC721AD" w14:textId="77777777" w:rsidR="005B4B2B" w:rsidRDefault="005B4B2B">
            <w:pPr>
              <w:spacing w:line="360" w:lineRule="auto"/>
              <w:jc w:val="center"/>
              <w:rPr>
                <w:b/>
                <w:sz w:val="20"/>
                <w:szCs w:val="20"/>
              </w:rPr>
            </w:pPr>
            <w:r>
              <w:rPr>
                <w:b/>
                <w:sz w:val="20"/>
                <w:szCs w:val="20"/>
              </w:rPr>
              <w:t>ΚΩΔΙΚΟΣ</w:t>
            </w:r>
          </w:p>
          <w:p w14:paraId="6163BC0B" w14:textId="77777777" w:rsidR="005B4B2B" w:rsidRDefault="005B4B2B">
            <w:pPr>
              <w:spacing w:line="360" w:lineRule="auto"/>
              <w:jc w:val="center"/>
              <w:rPr>
                <w:b/>
                <w:sz w:val="20"/>
                <w:szCs w:val="20"/>
              </w:rPr>
            </w:pPr>
            <w:r>
              <w:rPr>
                <w:b/>
                <w:sz w:val="20"/>
                <w:szCs w:val="20"/>
              </w:rPr>
              <w:t xml:space="preserve"> ΘΕΣΗΣ</w:t>
            </w:r>
          </w:p>
        </w:tc>
        <w:tc>
          <w:tcPr>
            <w:tcW w:w="3118" w:type="dxa"/>
            <w:shd w:val="clear" w:color="auto" w:fill="D9D9D9"/>
            <w:vAlign w:val="center"/>
          </w:tcPr>
          <w:p w14:paraId="4A31D5CD" w14:textId="77777777" w:rsidR="005B4B2B" w:rsidRDefault="005B4B2B">
            <w:pPr>
              <w:spacing w:line="360" w:lineRule="auto"/>
              <w:jc w:val="center"/>
              <w:rPr>
                <w:b/>
                <w:sz w:val="20"/>
                <w:szCs w:val="20"/>
              </w:rPr>
            </w:pPr>
            <w:r>
              <w:rPr>
                <w:b/>
                <w:sz w:val="20"/>
                <w:szCs w:val="20"/>
              </w:rPr>
              <w:t>ΕΙΔΙΚΟΤΗΤΑ</w:t>
            </w:r>
          </w:p>
        </w:tc>
        <w:tc>
          <w:tcPr>
            <w:tcW w:w="1701" w:type="dxa"/>
            <w:shd w:val="clear" w:color="auto" w:fill="D9D9D9"/>
            <w:vAlign w:val="center"/>
          </w:tcPr>
          <w:p w14:paraId="74E3F136" w14:textId="77777777" w:rsidR="005B4B2B" w:rsidRDefault="005B4B2B">
            <w:pPr>
              <w:spacing w:line="360" w:lineRule="auto"/>
              <w:jc w:val="center"/>
              <w:rPr>
                <w:b/>
                <w:sz w:val="20"/>
                <w:szCs w:val="20"/>
              </w:rPr>
            </w:pPr>
            <w:r>
              <w:rPr>
                <w:b/>
                <w:sz w:val="20"/>
                <w:szCs w:val="20"/>
              </w:rPr>
              <w:t>ΑΝΤΙΚΕΙΜΕΝΟ</w:t>
            </w:r>
          </w:p>
        </w:tc>
        <w:tc>
          <w:tcPr>
            <w:tcW w:w="1276" w:type="dxa"/>
            <w:shd w:val="clear" w:color="auto" w:fill="D9D9D9"/>
            <w:vAlign w:val="center"/>
          </w:tcPr>
          <w:p w14:paraId="67A9995A" w14:textId="77777777" w:rsidR="005B4B2B" w:rsidRDefault="005B4B2B">
            <w:pPr>
              <w:spacing w:line="360" w:lineRule="auto"/>
              <w:jc w:val="center"/>
              <w:rPr>
                <w:b/>
                <w:sz w:val="20"/>
                <w:szCs w:val="20"/>
              </w:rPr>
            </w:pPr>
            <w:r>
              <w:rPr>
                <w:b/>
                <w:sz w:val="20"/>
                <w:szCs w:val="20"/>
              </w:rPr>
              <w:t>ΔΙΑΡΚΕΙΑ</w:t>
            </w:r>
          </w:p>
          <w:p w14:paraId="706D11E5" w14:textId="18AD2B70" w:rsidR="005B4B2B" w:rsidRDefault="005B4B2B">
            <w:pPr>
              <w:spacing w:line="360" w:lineRule="auto"/>
              <w:jc w:val="center"/>
              <w:rPr>
                <w:b/>
                <w:sz w:val="20"/>
                <w:szCs w:val="20"/>
              </w:rPr>
            </w:pPr>
            <w:r>
              <w:rPr>
                <w:b/>
                <w:sz w:val="20"/>
                <w:szCs w:val="20"/>
              </w:rPr>
              <w:t>(Ώρες</w:t>
            </w:r>
            <w:commentRangeStart w:id="3"/>
            <w:r>
              <w:rPr>
                <w:b/>
                <w:sz w:val="20"/>
                <w:szCs w:val="20"/>
              </w:rPr>
              <w:t>)</w:t>
            </w:r>
            <w:r>
              <w:rPr>
                <w:rStyle w:val="ac"/>
                <w:b/>
                <w:sz w:val="20"/>
                <w:szCs w:val="20"/>
              </w:rPr>
              <w:footnoteReference w:id="1"/>
            </w:r>
            <w:commentRangeEnd w:id="3"/>
            <w:r>
              <w:rPr>
                <w:rStyle w:val="a7"/>
              </w:rPr>
              <w:commentReference w:id="3"/>
            </w:r>
          </w:p>
        </w:tc>
        <w:tc>
          <w:tcPr>
            <w:tcW w:w="1276" w:type="dxa"/>
            <w:shd w:val="clear" w:color="auto" w:fill="D9D9D9"/>
          </w:tcPr>
          <w:p w14:paraId="4017B372" w14:textId="77777777" w:rsidR="005B4B2B" w:rsidRDefault="005B4B2B">
            <w:pPr>
              <w:spacing w:line="360" w:lineRule="auto"/>
              <w:jc w:val="center"/>
              <w:rPr>
                <w:b/>
                <w:sz w:val="20"/>
                <w:szCs w:val="20"/>
              </w:rPr>
            </w:pPr>
            <w:r>
              <w:rPr>
                <w:b/>
                <w:sz w:val="20"/>
                <w:szCs w:val="20"/>
              </w:rPr>
              <w:t>ΩΡΟΜΙΣΘΙΟ</w:t>
            </w:r>
          </w:p>
          <w:p w14:paraId="423907E1" w14:textId="65B099A3" w:rsidR="005B4B2B" w:rsidRDefault="005B4B2B">
            <w:pPr>
              <w:spacing w:line="360" w:lineRule="auto"/>
              <w:jc w:val="center"/>
              <w:rPr>
                <w:b/>
                <w:sz w:val="20"/>
                <w:szCs w:val="20"/>
              </w:rPr>
            </w:pPr>
            <w:r>
              <w:rPr>
                <w:b/>
                <w:sz w:val="20"/>
                <w:szCs w:val="20"/>
              </w:rPr>
              <w:t>(€)</w:t>
            </w:r>
          </w:p>
        </w:tc>
        <w:tc>
          <w:tcPr>
            <w:tcW w:w="1276" w:type="dxa"/>
            <w:shd w:val="clear" w:color="auto" w:fill="D9D9D9"/>
            <w:vAlign w:val="center"/>
          </w:tcPr>
          <w:p w14:paraId="2354763B" w14:textId="7D22FC61" w:rsidR="005B4B2B" w:rsidRDefault="005B4B2B">
            <w:pPr>
              <w:spacing w:line="360" w:lineRule="auto"/>
              <w:jc w:val="center"/>
              <w:rPr>
                <w:b/>
                <w:sz w:val="20"/>
                <w:szCs w:val="20"/>
              </w:rPr>
            </w:pPr>
            <w:r>
              <w:rPr>
                <w:b/>
                <w:sz w:val="20"/>
                <w:szCs w:val="20"/>
              </w:rPr>
              <w:t>ΕΠΙΠΕΔΟ</w:t>
            </w:r>
          </w:p>
          <w:p w14:paraId="7A48689B" w14:textId="77777777" w:rsidR="005B4B2B" w:rsidRDefault="005B4B2B">
            <w:pPr>
              <w:spacing w:line="360" w:lineRule="auto"/>
              <w:jc w:val="center"/>
              <w:rPr>
                <w:b/>
                <w:sz w:val="20"/>
                <w:szCs w:val="20"/>
              </w:rPr>
            </w:pPr>
            <w:bookmarkStart w:id="4" w:name="_heading=h.gjdgxs" w:colFirst="0" w:colLast="0"/>
            <w:bookmarkEnd w:id="4"/>
            <w:r>
              <w:rPr>
                <w:b/>
                <w:sz w:val="20"/>
                <w:szCs w:val="20"/>
              </w:rPr>
              <w:t xml:space="preserve"> ΣΠΟΥΔΩΝ</w:t>
            </w:r>
          </w:p>
        </w:tc>
      </w:tr>
      <w:tr w:rsidR="005B4B2B" w:rsidRPr="005B4B2B" w14:paraId="32D04014" w14:textId="77777777" w:rsidTr="005B4B2B">
        <w:tc>
          <w:tcPr>
            <w:tcW w:w="545" w:type="dxa"/>
            <w:vAlign w:val="center"/>
          </w:tcPr>
          <w:p w14:paraId="67E04966" w14:textId="77777777" w:rsidR="005B4B2B" w:rsidRPr="005B4B2B" w:rsidRDefault="005B4B2B">
            <w:pPr>
              <w:spacing w:line="360" w:lineRule="auto"/>
              <w:jc w:val="center"/>
              <w:rPr>
                <w:sz w:val="18"/>
                <w:szCs w:val="18"/>
              </w:rPr>
            </w:pPr>
            <w:r w:rsidRPr="005B4B2B">
              <w:rPr>
                <w:sz w:val="18"/>
                <w:szCs w:val="18"/>
              </w:rPr>
              <w:t>1</w:t>
            </w:r>
          </w:p>
        </w:tc>
        <w:tc>
          <w:tcPr>
            <w:tcW w:w="1010" w:type="dxa"/>
            <w:vAlign w:val="center"/>
          </w:tcPr>
          <w:p w14:paraId="226CCF15" w14:textId="77777777" w:rsidR="005B4B2B" w:rsidRPr="005B4B2B" w:rsidRDefault="005B4B2B">
            <w:pPr>
              <w:spacing w:line="360" w:lineRule="auto"/>
              <w:jc w:val="center"/>
              <w:rPr>
                <w:sz w:val="18"/>
                <w:szCs w:val="18"/>
              </w:rPr>
            </w:pPr>
            <w:r w:rsidRPr="005B4B2B">
              <w:rPr>
                <w:sz w:val="18"/>
                <w:szCs w:val="18"/>
              </w:rPr>
              <w:t>1</w:t>
            </w:r>
          </w:p>
        </w:tc>
        <w:tc>
          <w:tcPr>
            <w:tcW w:w="3118" w:type="dxa"/>
            <w:vAlign w:val="center"/>
          </w:tcPr>
          <w:p w14:paraId="43512A3A" w14:textId="77777777" w:rsidR="005B4B2B" w:rsidRPr="005B4B2B" w:rsidRDefault="005B4B2B">
            <w:pPr>
              <w:spacing w:line="360" w:lineRule="auto"/>
              <w:jc w:val="center"/>
              <w:rPr>
                <w:sz w:val="18"/>
                <w:szCs w:val="18"/>
              </w:rPr>
            </w:pPr>
          </w:p>
        </w:tc>
        <w:tc>
          <w:tcPr>
            <w:tcW w:w="1701" w:type="dxa"/>
            <w:vAlign w:val="center"/>
          </w:tcPr>
          <w:p w14:paraId="1BCDC57E" w14:textId="77777777" w:rsidR="005B4B2B" w:rsidRPr="005B4B2B" w:rsidRDefault="005B4B2B">
            <w:pPr>
              <w:spacing w:line="360" w:lineRule="auto"/>
              <w:jc w:val="center"/>
              <w:rPr>
                <w:sz w:val="18"/>
                <w:szCs w:val="18"/>
              </w:rPr>
            </w:pPr>
          </w:p>
        </w:tc>
        <w:tc>
          <w:tcPr>
            <w:tcW w:w="1276" w:type="dxa"/>
            <w:vAlign w:val="center"/>
          </w:tcPr>
          <w:p w14:paraId="401E451F" w14:textId="77777777" w:rsidR="005B4B2B" w:rsidRPr="005B4B2B" w:rsidRDefault="005B4B2B">
            <w:pPr>
              <w:spacing w:line="360" w:lineRule="auto"/>
              <w:jc w:val="center"/>
              <w:rPr>
                <w:sz w:val="18"/>
                <w:szCs w:val="18"/>
              </w:rPr>
            </w:pPr>
          </w:p>
        </w:tc>
        <w:tc>
          <w:tcPr>
            <w:tcW w:w="1276" w:type="dxa"/>
          </w:tcPr>
          <w:p w14:paraId="3606B121" w14:textId="77777777" w:rsidR="005B4B2B" w:rsidRPr="005B4B2B" w:rsidRDefault="005B4B2B">
            <w:pPr>
              <w:spacing w:line="360" w:lineRule="auto"/>
              <w:jc w:val="center"/>
              <w:rPr>
                <w:sz w:val="18"/>
                <w:szCs w:val="18"/>
              </w:rPr>
            </w:pPr>
          </w:p>
        </w:tc>
        <w:tc>
          <w:tcPr>
            <w:tcW w:w="1276" w:type="dxa"/>
            <w:vAlign w:val="center"/>
          </w:tcPr>
          <w:p w14:paraId="644E81A3" w14:textId="20F01948" w:rsidR="005B4B2B" w:rsidRPr="005B4B2B" w:rsidRDefault="005B4B2B">
            <w:pPr>
              <w:spacing w:line="360" w:lineRule="auto"/>
              <w:jc w:val="center"/>
              <w:rPr>
                <w:sz w:val="18"/>
                <w:szCs w:val="18"/>
              </w:rPr>
            </w:pPr>
          </w:p>
        </w:tc>
      </w:tr>
      <w:tr w:rsidR="005B4B2B" w:rsidRPr="005B4B2B" w14:paraId="34AAED2A" w14:textId="77777777" w:rsidTr="005B4B2B">
        <w:tc>
          <w:tcPr>
            <w:tcW w:w="545" w:type="dxa"/>
            <w:vAlign w:val="center"/>
          </w:tcPr>
          <w:p w14:paraId="7A370E63" w14:textId="77777777" w:rsidR="005B4B2B" w:rsidRPr="005B4B2B" w:rsidRDefault="005B4B2B">
            <w:pPr>
              <w:spacing w:line="360" w:lineRule="auto"/>
              <w:jc w:val="center"/>
              <w:rPr>
                <w:sz w:val="18"/>
                <w:szCs w:val="18"/>
              </w:rPr>
            </w:pPr>
            <w:r w:rsidRPr="005B4B2B">
              <w:rPr>
                <w:sz w:val="18"/>
                <w:szCs w:val="18"/>
              </w:rPr>
              <w:t>2</w:t>
            </w:r>
          </w:p>
        </w:tc>
        <w:tc>
          <w:tcPr>
            <w:tcW w:w="1010" w:type="dxa"/>
            <w:vAlign w:val="center"/>
          </w:tcPr>
          <w:p w14:paraId="2D2FE4FA" w14:textId="77777777" w:rsidR="005B4B2B" w:rsidRPr="005B4B2B" w:rsidRDefault="005B4B2B">
            <w:pPr>
              <w:spacing w:line="360" w:lineRule="auto"/>
              <w:jc w:val="center"/>
              <w:rPr>
                <w:sz w:val="18"/>
                <w:szCs w:val="18"/>
              </w:rPr>
            </w:pPr>
            <w:r w:rsidRPr="005B4B2B">
              <w:rPr>
                <w:sz w:val="18"/>
                <w:szCs w:val="18"/>
              </w:rPr>
              <w:t>2</w:t>
            </w:r>
          </w:p>
        </w:tc>
        <w:tc>
          <w:tcPr>
            <w:tcW w:w="3118" w:type="dxa"/>
            <w:vAlign w:val="center"/>
          </w:tcPr>
          <w:p w14:paraId="21700BC9" w14:textId="77777777" w:rsidR="005B4B2B" w:rsidRPr="005B4B2B" w:rsidRDefault="005B4B2B">
            <w:pPr>
              <w:spacing w:line="360" w:lineRule="auto"/>
              <w:jc w:val="center"/>
              <w:rPr>
                <w:sz w:val="18"/>
                <w:szCs w:val="18"/>
              </w:rPr>
            </w:pPr>
          </w:p>
        </w:tc>
        <w:tc>
          <w:tcPr>
            <w:tcW w:w="1701" w:type="dxa"/>
            <w:vAlign w:val="center"/>
          </w:tcPr>
          <w:p w14:paraId="6280E400" w14:textId="77777777" w:rsidR="005B4B2B" w:rsidRPr="005B4B2B" w:rsidRDefault="005B4B2B">
            <w:pPr>
              <w:spacing w:line="360" w:lineRule="auto"/>
              <w:jc w:val="center"/>
              <w:rPr>
                <w:sz w:val="18"/>
                <w:szCs w:val="18"/>
              </w:rPr>
            </w:pPr>
          </w:p>
        </w:tc>
        <w:tc>
          <w:tcPr>
            <w:tcW w:w="1276" w:type="dxa"/>
            <w:vAlign w:val="center"/>
          </w:tcPr>
          <w:p w14:paraId="05B7C6DE" w14:textId="77777777" w:rsidR="005B4B2B" w:rsidRPr="005B4B2B" w:rsidRDefault="005B4B2B">
            <w:pPr>
              <w:spacing w:line="360" w:lineRule="auto"/>
              <w:jc w:val="center"/>
              <w:rPr>
                <w:sz w:val="18"/>
                <w:szCs w:val="18"/>
              </w:rPr>
            </w:pPr>
          </w:p>
        </w:tc>
        <w:tc>
          <w:tcPr>
            <w:tcW w:w="1276" w:type="dxa"/>
          </w:tcPr>
          <w:p w14:paraId="7E0FA191" w14:textId="77777777" w:rsidR="005B4B2B" w:rsidRPr="005B4B2B" w:rsidRDefault="005B4B2B">
            <w:pPr>
              <w:spacing w:line="360" w:lineRule="auto"/>
              <w:jc w:val="center"/>
              <w:rPr>
                <w:sz w:val="18"/>
                <w:szCs w:val="18"/>
              </w:rPr>
            </w:pPr>
          </w:p>
        </w:tc>
        <w:tc>
          <w:tcPr>
            <w:tcW w:w="1276" w:type="dxa"/>
            <w:vAlign w:val="center"/>
          </w:tcPr>
          <w:p w14:paraId="7654F794" w14:textId="39C60DE3" w:rsidR="005B4B2B" w:rsidRPr="005B4B2B" w:rsidRDefault="005B4B2B">
            <w:pPr>
              <w:spacing w:line="360" w:lineRule="auto"/>
              <w:jc w:val="center"/>
              <w:rPr>
                <w:sz w:val="18"/>
                <w:szCs w:val="18"/>
              </w:rPr>
            </w:pPr>
          </w:p>
        </w:tc>
      </w:tr>
      <w:tr w:rsidR="005B4B2B" w:rsidRPr="005B4B2B" w14:paraId="045C659A" w14:textId="77777777" w:rsidTr="005B4B2B">
        <w:tc>
          <w:tcPr>
            <w:tcW w:w="545" w:type="dxa"/>
            <w:vAlign w:val="center"/>
          </w:tcPr>
          <w:p w14:paraId="1C593C9A" w14:textId="77777777" w:rsidR="005B4B2B" w:rsidRPr="005B4B2B" w:rsidRDefault="005B4B2B">
            <w:pPr>
              <w:spacing w:line="360" w:lineRule="auto"/>
              <w:jc w:val="center"/>
              <w:rPr>
                <w:sz w:val="18"/>
                <w:szCs w:val="18"/>
              </w:rPr>
            </w:pPr>
            <w:r w:rsidRPr="005B4B2B">
              <w:rPr>
                <w:sz w:val="18"/>
                <w:szCs w:val="18"/>
              </w:rPr>
              <w:t>3</w:t>
            </w:r>
          </w:p>
        </w:tc>
        <w:tc>
          <w:tcPr>
            <w:tcW w:w="1010" w:type="dxa"/>
            <w:vAlign w:val="center"/>
          </w:tcPr>
          <w:p w14:paraId="26769958" w14:textId="77777777" w:rsidR="005B4B2B" w:rsidRPr="005B4B2B" w:rsidRDefault="005B4B2B">
            <w:pPr>
              <w:spacing w:line="360" w:lineRule="auto"/>
              <w:jc w:val="center"/>
              <w:rPr>
                <w:sz w:val="18"/>
                <w:szCs w:val="18"/>
              </w:rPr>
            </w:pPr>
            <w:r w:rsidRPr="005B4B2B">
              <w:rPr>
                <w:sz w:val="18"/>
                <w:szCs w:val="18"/>
              </w:rPr>
              <w:t>3</w:t>
            </w:r>
          </w:p>
        </w:tc>
        <w:tc>
          <w:tcPr>
            <w:tcW w:w="3118" w:type="dxa"/>
            <w:vAlign w:val="center"/>
          </w:tcPr>
          <w:p w14:paraId="2EE57DB1" w14:textId="77777777" w:rsidR="005B4B2B" w:rsidRPr="005B4B2B" w:rsidRDefault="005B4B2B">
            <w:pPr>
              <w:spacing w:line="360" w:lineRule="auto"/>
              <w:jc w:val="center"/>
              <w:rPr>
                <w:sz w:val="18"/>
                <w:szCs w:val="18"/>
              </w:rPr>
            </w:pPr>
          </w:p>
        </w:tc>
        <w:tc>
          <w:tcPr>
            <w:tcW w:w="1701" w:type="dxa"/>
            <w:vAlign w:val="center"/>
          </w:tcPr>
          <w:p w14:paraId="3513B609" w14:textId="77777777" w:rsidR="005B4B2B" w:rsidRPr="005B4B2B" w:rsidRDefault="005B4B2B">
            <w:pPr>
              <w:spacing w:line="360" w:lineRule="auto"/>
              <w:jc w:val="center"/>
              <w:rPr>
                <w:sz w:val="18"/>
                <w:szCs w:val="18"/>
              </w:rPr>
            </w:pPr>
          </w:p>
        </w:tc>
        <w:tc>
          <w:tcPr>
            <w:tcW w:w="1276" w:type="dxa"/>
            <w:vAlign w:val="center"/>
          </w:tcPr>
          <w:p w14:paraId="503B3CBA" w14:textId="77777777" w:rsidR="005B4B2B" w:rsidRPr="005B4B2B" w:rsidRDefault="005B4B2B">
            <w:pPr>
              <w:spacing w:line="360" w:lineRule="auto"/>
              <w:jc w:val="center"/>
              <w:rPr>
                <w:sz w:val="18"/>
                <w:szCs w:val="18"/>
              </w:rPr>
            </w:pPr>
          </w:p>
        </w:tc>
        <w:tc>
          <w:tcPr>
            <w:tcW w:w="1276" w:type="dxa"/>
          </w:tcPr>
          <w:p w14:paraId="3FA79A36" w14:textId="77777777" w:rsidR="005B4B2B" w:rsidRPr="005B4B2B" w:rsidRDefault="005B4B2B">
            <w:pPr>
              <w:spacing w:line="360" w:lineRule="auto"/>
              <w:jc w:val="center"/>
              <w:rPr>
                <w:sz w:val="18"/>
                <w:szCs w:val="18"/>
              </w:rPr>
            </w:pPr>
          </w:p>
        </w:tc>
        <w:tc>
          <w:tcPr>
            <w:tcW w:w="1276" w:type="dxa"/>
            <w:vAlign w:val="center"/>
          </w:tcPr>
          <w:p w14:paraId="0B959406" w14:textId="38B62B4A" w:rsidR="005B4B2B" w:rsidRPr="005B4B2B" w:rsidRDefault="005B4B2B">
            <w:pPr>
              <w:spacing w:line="360" w:lineRule="auto"/>
              <w:jc w:val="center"/>
              <w:rPr>
                <w:sz w:val="18"/>
                <w:szCs w:val="18"/>
              </w:rPr>
            </w:pPr>
          </w:p>
        </w:tc>
      </w:tr>
      <w:tr w:rsidR="005B4B2B" w:rsidRPr="005B4B2B" w14:paraId="06E84E0A" w14:textId="77777777" w:rsidTr="005B4B2B">
        <w:tc>
          <w:tcPr>
            <w:tcW w:w="545" w:type="dxa"/>
            <w:vAlign w:val="center"/>
          </w:tcPr>
          <w:p w14:paraId="67B279FE" w14:textId="77777777" w:rsidR="005B4B2B" w:rsidRPr="005B4B2B" w:rsidRDefault="005B4B2B">
            <w:pPr>
              <w:spacing w:line="360" w:lineRule="auto"/>
              <w:jc w:val="center"/>
              <w:rPr>
                <w:sz w:val="18"/>
                <w:szCs w:val="18"/>
              </w:rPr>
            </w:pPr>
            <w:r w:rsidRPr="005B4B2B">
              <w:rPr>
                <w:sz w:val="18"/>
                <w:szCs w:val="18"/>
              </w:rPr>
              <w:t>4</w:t>
            </w:r>
          </w:p>
        </w:tc>
        <w:tc>
          <w:tcPr>
            <w:tcW w:w="1010" w:type="dxa"/>
            <w:vAlign w:val="center"/>
          </w:tcPr>
          <w:p w14:paraId="44FEF631" w14:textId="77777777" w:rsidR="005B4B2B" w:rsidRPr="005B4B2B" w:rsidRDefault="005B4B2B">
            <w:pPr>
              <w:spacing w:line="360" w:lineRule="auto"/>
              <w:jc w:val="center"/>
              <w:rPr>
                <w:sz w:val="18"/>
                <w:szCs w:val="18"/>
              </w:rPr>
            </w:pPr>
            <w:r w:rsidRPr="005B4B2B">
              <w:rPr>
                <w:sz w:val="18"/>
                <w:szCs w:val="18"/>
              </w:rPr>
              <w:t>4</w:t>
            </w:r>
          </w:p>
        </w:tc>
        <w:tc>
          <w:tcPr>
            <w:tcW w:w="3118" w:type="dxa"/>
            <w:vAlign w:val="center"/>
          </w:tcPr>
          <w:p w14:paraId="04378561" w14:textId="77777777" w:rsidR="005B4B2B" w:rsidRPr="005B4B2B" w:rsidRDefault="005B4B2B">
            <w:pPr>
              <w:spacing w:line="360" w:lineRule="auto"/>
              <w:jc w:val="center"/>
              <w:rPr>
                <w:sz w:val="18"/>
                <w:szCs w:val="18"/>
              </w:rPr>
            </w:pPr>
          </w:p>
        </w:tc>
        <w:tc>
          <w:tcPr>
            <w:tcW w:w="1701" w:type="dxa"/>
            <w:vAlign w:val="center"/>
          </w:tcPr>
          <w:p w14:paraId="610489F7" w14:textId="77777777" w:rsidR="005B4B2B" w:rsidRPr="005B4B2B" w:rsidRDefault="005B4B2B">
            <w:pPr>
              <w:spacing w:line="360" w:lineRule="auto"/>
              <w:jc w:val="center"/>
              <w:rPr>
                <w:sz w:val="18"/>
                <w:szCs w:val="18"/>
              </w:rPr>
            </w:pPr>
          </w:p>
        </w:tc>
        <w:tc>
          <w:tcPr>
            <w:tcW w:w="1276" w:type="dxa"/>
            <w:vAlign w:val="center"/>
          </w:tcPr>
          <w:p w14:paraId="062DBD9F" w14:textId="77777777" w:rsidR="005B4B2B" w:rsidRPr="005B4B2B" w:rsidRDefault="005B4B2B">
            <w:pPr>
              <w:spacing w:line="360" w:lineRule="auto"/>
              <w:jc w:val="center"/>
              <w:rPr>
                <w:sz w:val="18"/>
                <w:szCs w:val="18"/>
              </w:rPr>
            </w:pPr>
          </w:p>
        </w:tc>
        <w:tc>
          <w:tcPr>
            <w:tcW w:w="1276" w:type="dxa"/>
          </w:tcPr>
          <w:p w14:paraId="2C08E2D2" w14:textId="77777777" w:rsidR="005B4B2B" w:rsidRPr="005B4B2B" w:rsidRDefault="005B4B2B">
            <w:pPr>
              <w:spacing w:line="360" w:lineRule="auto"/>
              <w:jc w:val="center"/>
              <w:rPr>
                <w:sz w:val="18"/>
                <w:szCs w:val="18"/>
              </w:rPr>
            </w:pPr>
          </w:p>
        </w:tc>
        <w:tc>
          <w:tcPr>
            <w:tcW w:w="1276" w:type="dxa"/>
            <w:vAlign w:val="center"/>
          </w:tcPr>
          <w:p w14:paraId="23D03E07" w14:textId="1BD3EBC7" w:rsidR="005B4B2B" w:rsidRPr="005B4B2B" w:rsidRDefault="005B4B2B">
            <w:pPr>
              <w:spacing w:line="360" w:lineRule="auto"/>
              <w:jc w:val="center"/>
              <w:rPr>
                <w:sz w:val="18"/>
                <w:szCs w:val="18"/>
              </w:rPr>
            </w:pPr>
          </w:p>
        </w:tc>
      </w:tr>
      <w:tr w:rsidR="005B4B2B" w:rsidRPr="005B4B2B" w14:paraId="47A6BD97" w14:textId="77777777" w:rsidTr="005B4B2B">
        <w:trPr>
          <w:trHeight w:val="881"/>
        </w:trPr>
        <w:tc>
          <w:tcPr>
            <w:tcW w:w="545" w:type="dxa"/>
            <w:vAlign w:val="center"/>
          </w:tcPr>
          <w:p w14:paraId="190691A7" w14:textId="77777777" w:rsidR="005B4B2B" w:rsidRPr="005B4B2B" w:rsidRDefault="005B4B2B">
            <w:pPr>
              <w:spacing w:line="360" w:lineRule="auto"/>
              <w:jc w:val="center"/>
              <w:rPr>
                <w:sz w:val="18"/>
                <w:szCs w:val="18"/>
              </w:rPr>
            </w:pPr>
            <w:r w:rsidRPr="005B4B2B">
              <w:rPr>
                <w:sz w:val="18"/>
                <w:szCs w:val="18"/>
              </w:rPr>
              <w:lastRenderedPageBreak/>
              <w:t>5</w:t>
            </w:r>
          </w:p>
        </w:tc>
        <w:tc>
          <w:tcPr>
            <w:tcW w:w="1010" w:type="dxa"/>
            <w:vAlign w:val="center"/>
          </w:tcPr>
          <w:p w14:paraId="2C0E7A1A" w14:textId="77777777" w:rsidR="005B4B2B" w:rsidRPr="005B4B2B" w:rsidRDefault="005B4B2B">
            <w:pPr>
              <w:spacing w:line="360" w:lineRule="auto"/>
              <w:jc w:val="center"/>
              <w:rPr>
                <w:sz w:val="18"/>
                <w:szCs w:val="18"/>
              </w:rPr>
            </w:pPr>
            <w:r w:rsidRPr="005B4B2B">
              <w:rPr>
                <w:sz w:val="18"/>
                <w:szCs w:val="18"/>
              </w:rPr>
              <w:t>5</w:t>
            </w:r>
          </w:p>
        </w:tc>
        <w:tc>
          <w:tcPr>
            <w:tcW w:w="3118" w:type="dxa"/>
            <w:vAlign w:val="center"/>
          </w:tcPr>
          <w:p w14:paraId="426F0765" w14:textId="77777777" w:rsidR="005B4B2B" w:rsidRPr="005B4B2B" w:rsidRDefault="005B4B2B">
            <w:pPr>
              <w:spacing w:line="360" w:lineRule="auto"/>
              <w:jc w:val="center"/>
              <w:rPr>
                <w:sz w:val="18"/>
                <w:szCs w:val="18"/>
              </w:rPr>
            </w:pPr>
          </w:p>
        </w:tc>
        <w:tc>
          <w:tcPr>
            <w:tcW w:w="1701" w:type="dxa"/>
            <w:vAlign w:val="center"/>
          </w:tcPr>
          <w:p w14:paraId="387B8043" w14:textId="77777777" w:rsidR="005B4B2B" w:rsidRPr="005B4B2B" w:rsidRDefault="005B4B2B">
            <w:pPr>
              <w:spacing w:line="360" w:lineRule="auto"/>
              <w:jc w:val="center"/>
              <w:rPr>
                <w:sz w:val="18"/>
                <w:szCs w:val="18"/>
              </w:rPr>
            </w:pPr>
          </w:p>
        </w:tc>
        <w:tc>
          <w:tcPr>
            <w:tcW w:w="1276" w:type="dxa"/>
            <w:vAlign w:val="center"/>
          </w:tcPr>
          <w:p w14:paraId="74F46A9F" w14:textId="77777777" w:rsidR="005B4B2B" w:rsidRPr="005B4B2B" w:rsidRDefault="005B4B2B">
            <w:pPr>
              <w:spacing w:line="360" w:lineRule="auto"/>
              <w:jc w:val="center"/>
              <w:rPr>
                <w:sz w:val="18"/>
                <w:szCs w:val="18"/>
              </w:rPr>
            </w:pPr>
          </w:p>
        </w:tc>
        <w:tc>
          <w:tcPr>
            <w:tcW w:w="1276" w:type="dxa"/>
          </w:tcPr>
          <w:p w14:paraId="4E89DB64" w14:textId="77777777" w:rsidR="005B4B2B" w:rsidRPr="005B4B2B" w:rsidRDefault="005B4B2B">
            <w:pPr>
              <w:spacing w:line="360" w:lineRule="auto"/>
              <w:jc w:val="center"/>
              <w:rPr>
                <w:sz w:val="18"/>
                <w:szCs w:val="18"/>
              </w:rPr>
            </w:pPr>
          </w:p>
        </w:tc>
        <w:tc>
          <w:tcPr>
            <w:tcW w:w="1276" w:type="dxa"/>
            <w:vAlign w:val="center"/>
          </w:tcPr>
          <w:p w14:paraId="5FAB3F42" w14:textId="6BF26E99" w:rsidR="005B4B2B" w:rsidRPr="005B4B2B" w:rsidRDefault="005B4B2B">
            <w:pPr>
              <w:spacing w:line="360" w:lineRule="auto"/>
              <w:jc w:val="center"/>
              <w:rPr>
                <w:sz w:val="18"/>
                <w:szCs w:val="18"/>
              </w:rPr>
            </w:pPr>
          </w:p>
        </w:tc>
      </w:tr>
      <w:tr w:rsidR="005B4B2B" w:rsidRPr="005B4B2B" w14:paraId="1F3F4006" w14:textId="77777777" w:rsidTr="005B4B2B">
        <w:tc>
          <w:tcPr>
            <w:tcW w:w="545" w:type="dxa"/>
            <w:vAlign w:val="center"/>
          </w:tcPr>
          <w:p w14:paraId="62C411EF" w14:textId="77777777" w:rsidR="005B4B2B" w:rsidRPr="005B4B2B" w:rsidRDefault="005B4B2B">
            <w:pPr>
              <w:spacing w:line="360" w:lineRule="auto"/>
              <w:jc w:val="center"/>
              <w:rPr>
                <w:sz w:val="18"/>
                <w:szCs w:val="18"/>
              </w:rPr>
            </w:pPr>
            <w:r w:rsidRPr="005B4B2B">
              <w:rPr>
                <w:sz w:val="18"/>
                <w:szCs w:val="18"/>
              </w:rPr>
              <w:t>6</w:t>
            </w:r>
          </w:p>
        </w:tc>
        <w:tc>
          <w:tcPr>
            <w:tcW w:w="1010" w:type="dxa"/>
            <w:vAlign w:val="center"/>
          </w:tcPr>
          <w:p w14:paraId="16F0F3FD" w14:textId="77777777" w:rsidR="005B4B2B" w:rsidRPr="005B4B2B" w:rsidRDefault="005B4B2B">
            <w:pPr>
              <w:spacing w:line="360" w:lineRule="auto"/>
              <w:jc w:val="center"/>
              <w:rPr>
                <w:sz w:val="18"/>
                <w:szCs w:val="18"/>
              </w:rPr>
            </w:pPr>
            <w:r w:rsidRPr="005B4B2B">
              <w:rPr>
                <w:sz w:val="18"/>
                <w:szCs w:val="18"/>
              </w:rPr>
              <w:t>6</w:t>
            </w:r>
          </w:p>
        </w:tc>
        <w:tc>
          <w:tcPr>
            <w:tcW w:w="3118" w:type="dxa"/>
            <w:vAlign w:val="center"/>
          </w:tcPr>
          <w:p w14:paraId="34CCF58C" w14:textId="77777777" w:rsidR="005B4B2B" w:rsidRPr="005B4B2B" w:rsidRDefault="005B4B2B">
            <w:pPr>
              <w:spacing w:line="360" w:lineRule="auto"/>
              <w:jc w:val="center"/>
              <w:rPr>
                <w:sz w:val="18"/>
                <w:szCs w:val="18"/>
              </w:rPr>
            </w:pPr>
          </w:p>
        </w:tc>
        <w:tc>
          <w:tcPr>
            <w:tcW w:w="1701" w:type="dxa"/>
            <w:vAlign w:val="center"/>
          </w:tcPr>
          <w:p w14:paraId="35F4BE06" w14:textId="77777777" w:rsidR="005B4B2B" w:rsidRPr="005B4B2B" w:rsidRDefault="005B4B2B">
            <w:pPr>
              <w:spacing w:line="360" w:lineRule="auto"/>
              <w:jc w:val="center"/>
              <w:rPr>
                <w:sz w:val="18"/>
                <w:szCs w:val="18"/>
              </w:rPr>
            </w:pPr>
          </w:p>
        </w:tc>
        <w:tc>
          <w:tcPr>
            <w:tcW w:w="1276" w:type="dxa"/>
            <w:vAlign w:val="center"/>
          </w:tcPr>
          <w:p w14:paraId="092AAE92" w14:textId="77777777" w:rsidR="005B4B2B" w:rsidRPr="005B4B2B" w:rsidRDefault="005B4B2B">
            <w:pPr>
              <w:spacing w:line="360" w:lineRule="auto"/>
              <w:jc w:val="center"/>
              <w:rPr>
                <w:sz w:val="18"/>
                <w:szCs w:val="18"/>
              </w:rPr>
            </w:pPr>
          </w:p>
        </w:tc>
        <w:tc>
          <w:tcPr>
            <w:tcW w:w="1276" w:type="dxa"/>
          </w:tcPr>
          <w:p w14:paraId="6E6F56CE" w14:textId="77777777" w:rsidR="005B4B2B" w:rsidRPr="005B4B2B" w:rsidRDefault="005B4B2B">
            <w:pPr>
              <w:spacing w:line="360" w:lineRule="auto"/>
              <w:jc w:val="center"/>
              <w:rPr>
                <w:sz w:val="18"/>
                <w:szCs w:val="18"/>
              </w:rPr>
            </w:pPr>
          </w:p>
        </w:tc>
        <w:tc>
          <w:tcPr>
            <w:tcW w:w="1276" w:type="dxa"/>
            <w:vAlign w:val="center"/>
          </w:tcPr>
          <w:p w14:paraId="4577C7F8" w14:textId="19B27641" w:rsidR="005B4B2B" w:rsidRPr="005B4B2B" w:rsidRDefault="005B4B2B">
            <w:pPr>
              <w:spacing w:line="360" w:lineRule="auto"/>
              <w:jc w:val="center"/>
              <w:rPr>
                <w:sz w:val="18"/>
                <w:szCs w:val="18"/>
              </w:rPr>
            </w:pPr>
          </w:p>
        </w:tc>
      </w:tr>
    </w:tbl>
    <w:p w14:paraId="5887F23B" w14:textId="77777777" w:rsidR="001264A7" w:rsidRDefault="001264A7">
      <w:pPr>
        <w:spacing w:after="0" w:line="360" w:lineRule="auto"/>
        <w:jc w:val="both"/>
        <w:rPr>
          <w:b/>
          <w:color w:val="000000"/>
          <w:sz w:val="20"/>
          <w:szCs w:val="20"/>
        </w:rPr>
      </w:pPr>
    </w:p>
    <w:p w14:paraId="7264A948" w14:textId="77777777" w:rsidR="00945511" w:rsidRPr="00945511" w:rsidRDefault="00945511" w:rsidP="00945511">
      <w:pPr>
        <w:autoSpaceDE w:val="0"/>
        <w:autoSpaceDN w:val="0"/>
        <w:adjustRightInd w:val="0"/>
        <w:spacing w:after="0" w:line="360" w:lineRule="auto"/>
        <w:jc w:val="both"/>
        <w:rPr>
          <w:rFonts w:asciiTheme="minorHAnsi" w:eastAsia="Times New Roman" w:hAnsiTheme="minorHAnsi" w:cstheme="minorHAnsi"/>
          <w:b/>
          <w:color w:val="000000"/>
          <w:sz w:val="20"/>
          <w:szCs w:val="20"/>
          <w:u w:val="single"/>
        </w:rPr>
      </w:pPr>
      <w:r w:rsidRPr="00945511">
        <w:rPr>
          <w:rFonts w:asciiTheme="minorHAnsi" w:eastAsia="Times New Roman" w:hAnsiTheme="minorHAnsi" w:cstheme="minorHAnsi"/>
          <w:b/>
          <w:color w:val="000000"/>
          <w:sz w:val="20"/>
          <w:szCs w:val="20"/>
          <w:u w:val="single"/>
        </w:rPr>
        <w:t>ΑΜΟΙΒΕΣ</w:t>
      </w:r>
    </w:p>
    <w:p w14:paraId="1ABF25EC" w14:textId="4E46D252" w:rsidR="00945511" w:rsidRPr="00945511" w:rsidRDefault="00945511" w:rsidP="00945511">
      <w:pPr>
        <w:spacing w:after="0" w:line="360" w:lineRule="auto"/>
        <w:ind w:firstLine="720"/>
        <w:jc w:val="both"/>
        <w:rPr>
          <w:rFonts w:asciiTheme="minorHAnsi" w:eastAsia="Times New Roman" w:hAnsiTheme="minorHAnsi" w:cstheme="minorHAnsi"/>
          <w:sz w:val="20"/>
          <w:szCs w:val="20"/>
        </w:rPr>
      </w:pPr>
      <w:r w:rsidRPr="00945511">
        <w:rPr>
          <w:rFonts w:asciiTheme="minorHAnsi" w:eastAsia="Times New Roman" w:hAnsiTheme="minorHAnsi" w:cstheme="minorHAnsi"/>
          <w:sz w:val="20"/>
          <w:szCs w:val="20"/>
        </w:rPr>
        <w:t>Η συνολική αμοιβή του έκτακτου προσωπικού</w:t>
      </w:r>
      <w:r w:rsidR="00FE7175">
        <w:rPr>
          <w:rFonts w:asciiTheme="minorHAnsi" w:eastAsia="Times New Roman" w:hAnsiTheme="minorHAnsi" w:cstheme="minorHAnsi"/>
          <w:sz w:val="20"/>
          <w:szCs w:val="20"/>
        </w:rPr>
        <w:t xml:space="preserve">, η οποία θα καταβάλλεται </w:t>
      </w:r>
      <w:r w:rsidR="00987725" w:rsidRPr="00987725">
        <w:rPr>
          <w:rFonts w:asciiTheme="minorHAnsi" w:eastAsia="Times New Roman" w:hAnsiTheme="minorHAnsi" w:cstheme="minorHAnsi"/>
          <w:sz w:val="20"/>
          <w:szCs w:val="20"/>
        </w:rPr>
        <w:t>ανάλογα με τη ροή χρηματοδότησης του έργου</w:t>
      </w:r>
      <w:r w:rsidRPr="00987725">
        <w:rPr>
          <w:rFonts w:asciiTheme="minorHAnsi" w:eastAsia="Times New Roman" w:hAnsiTheme="minorHAnsi" w:cstheme="minorHAnsi"/>
          <w:sz w:val="20"/>
          <w:szCs w:val="20"/>
        </w:rPr>
        <w:t xml:space="preserve"> θα είναι:</w:t>
      </w:r>
    </w:p>
    <w:p w14:paraId="321E7E77" w14:textId="12B278A3" w:rsidR="00945511" w:rsidRPr="00945511" w:rsidRDefault="00945511" w:rsidP="00945511">
      <w:pPr>
        <w:spacing w:after="0" w:line="360" w:lineRule="auto"/>
        <w:ind w:firstLine="720"/>
        <w:jc w:val="both"/>
        <w:rPr>
          <w:rFonts w:asciiTheme="minorHAnsi" w:eastAsia="Times New Roman" w:hAnsiTheme="minorHAnsi" w:cstheme="minorHAnsi"/>
          <w:sz w:val="20"/>
          <w:szCs w:val="20"/>
        </w:rPr>
      </w:pPr>
      <w:r w:rsidRPr="00945511">
        <w:rPr>
          <w:rFonts w:asciiTheme="minorHAnsi" w:eastAsia="Times New Roman" w:hAnsiTheme="minorHAnsi" w:cstheme="minorHAnsi"/>
          <w:sz w:val="20"/>
          <w:szCs w:val="20"/>
        </w:rPr>
        <w:t xml:space="preserve">Για τη θέση 1 έως το </w:t>
      </w:r>
      <w:r w:rsidRPr="00945511">
        <w:rPr>
          <w:rFonts w:asciiTheme="minorHAnsi" w:eastAsia="Times New Roman" w:hAnsiTheme="minorHAnsi" w:cstheme="minorHAnsi"/>
          <w:sz w:val="20"/>
          <w:szCs w:val="20"/>
          <w:highlight w:val="yellow"/>
        </w:rPr>
        <w:t>ποσό €………………</w:t>
      </w:r>
      <w:r w:rsidRPr="00945511">
        <w:rPr>
          <w:rFonts w:asciiTheme="minorHAnsi" w:eastAsia="Times New Roman" w:hAnsiTheme="minorHAnsi" w:cstheme="minorHAnsi"/>
          <w:sz w:val="20"/>
          <w:szCs w:val="20"/>
        </w:rPr>
        <w:t xml:space="preserve">. και θα είναι ανάλογη των προσόντων των επιλεγέντων υποψηφίων και της διάρκειας απασχόλησής τους και μέχρι του ύψους που </w:t>
      </w:r>
      <w:r w:rsidRPr="006C66C4">
        <w:rPr>
          <w:rFonts w:asciiTheme="minorHAnsi" w:eastAsia="Times New Roman" w:hAnsiTheme="minorHAnsi" w:cstheme="minorHAnsi"/>
          <w:sz w:val="20"/>
          <w:szCs w:val="20"/>
        </w:rPr>
        <w:t>προβλέπεται από τον εγκεκριμένο προϋπολογισμό του έργου</w:t>
      </w:r>
      <w:r w:rsidR="006C66C4" w:rsidRPr="006C66C4">
        <w:t xml:space="preserve"> </w:t>
      </w:r>
      <w:r w:rsidR="006C66C4" w:rsidRPr="006C66C4">
        <w:rPr>
          <w:rFonts w:asciiTheme="minorHAnsi" w:eastAsia="Times New Roman" w:hAnsiTheme="minorHAnsi" w:cstheme="minorHAnsi"/>
          <w:sz w:val="20"/>
          <w:szCs w:val="20"/>
        </w:rPr>
        <w:t>ή/και από τη με αριθμό 5/83/31.01.2023 απόφαση της Συγκλήτου (όποιο υπερισχύει)</w:t>
      </w:r>
      <w:r w:rsidRPr="006C66C4">
        <w:rPr>
          <w:rFonts w:asciiTheme="minorHAnsi" w:eastAsia="Times New Roman" w:hAnsiTheme="minorHAnsi" w:cstheme="minorHAnsi"/>
          <w:sz w:val="20"/>
          <w:szCs w:val="20"/>
        </w:rPr>
        <w:t>.</w:t>
      </w:r>
    </w:p>
    <w:p w14:paraId="58C4895D" w14:textId="06D6948C" w:rsidR="006C66C4" w:rsidRPr="00945511" w:rsidRDefault="00945511" w:rsidP="006C66C4">
      <w:pPr>
        <w:spacing w:after="0" w:line="360" w:lineRule="auto"/>
        <w:ind w:firstLine="720"/>
        <w:jc w:val="both"/>
        <w:rPr>
          <w:rFonts w:asciiTheme="minorHAnsi" w:eastAsia="Times New Roman" w:hAnsiTheme="minorHAnsi" w:cstheme="minorHAnsi"/>
          <w:sz w:val="20"/>
          <w:szCs w:val="20"/>
        </w:rPr>
      </w:pPr>
      <w:r w:rsidRPr="00945511">
        <w:rPr>
          <w:rFonts w:asciiTheme="minorHAnsi" w:eastAsia="Times New Roman" w:hAnsiTheme="minorHAnsi" w:cstheme="minorHAnsi"/>
          <w:sz w:val="20"/>
          <w:szCs w:val="20"/>
        </w:rPr>
        <w:t xml:space="preserve">Για τη </w:t>
      </w:r>
      <w:r w:rsidRPr="00945511">
        <w:rPr>
          <w:rFonts w:asciiTheme="minorHAnsi" w:eastAsia="Times New Roman" w:hAnsiTheme="minorHAnsi" w:cstheme="minorHAnsi"/>
          <w:sz w:val="20"/>
          <w:szCs w:val="20"/>
          <w:highlight w:val="yellow"/>
        </w:rPr>
        <w:t>θέση 2 έως το ποσό €……………….</w:t>
      </w:r>
      <w:r w:rsidRPr="00945511">
        <w:rPr>
          <w:rFonts w:asciiTheme="minorHAnsi" w:eastAsia="Times New Roman" w:hAnsiTheme="minorHAnsi" w:cstheme="minorHAnsi"/>
          <w:sz w:val="20"/>
          <w:szCs w:val="20"/>
        </w:rPr>
        <w:t xml:space="preserve"> και θα είναι ανάλογη των προσόντων των επιλεγέντων υποψηφίων και της διάρκειας απασχόλησής τους και μέχρι του ύψους που προβλέπεται </w:t>
      </w:r>
      <w:r w:rsidRPr="006C66C4">
        <w:rPr>
          <w:rFonts w:asciiTheme="minorHAnsi" w:eastAsia="Times New Roman" w:hAnsiTheme="minorHAnsi" w:cstheme="minorHAnsi"/>
          <w:sz w:val="20"/>
          <w:szCs w:val="20"/>
        </w:rPr>
        <w:t>από τον εγκεκριμένο προϋπολογισμό του έργου</w:t>
      </w:r>
      <w:r w:rsidR="006C66C4" w:rsidRPr="006C66C4">
        <w:rPr>
          <w:rFonts w:asciiTheme="minorHAnsi" w:eastAsia="Times New Roman" w:hAnsiTheme="minorHAnsi" w:cstheme="minorHAnsi"/>
          <w:sz w:val="20"/>
          <w:szCs w:val="20"/>
        </w:rPr>
        <w:t xml:space="preserve">  ή/και από τη με αριθμό 5/83/31.01.2023 απόφαση της Συγκλήτου (όποιο υπερισχύει).</w:t>
      </w:r>
    </w:p>
    <w:p w14:paraId="6073F8BD" w14:textId="77777777" w:rsidR="00945511" w:rsidRPr="00945511" w:rsidRDefault="00945511" w:rsidP="00945511">
      <w:pPr>
        <w:spacing w:after="0" w:line="360" w:lineRule="auto"/>
        <w:ind w:firstLine="720"/>
        <w:jc w:val="both"/>
        <w:rPr>
          <w:rFonts w:asciiTheme="minorHAnsi" w:eastAsia="Times New Roman" w:hAnsiTheme="minorHAnsi" w:cstheme="minorHAnsi"/>
          <w:sz w:val="20"/>
          <w:szCs w:val="20"/>
          <w:highlight w:val="yellow"/>
        </w:rPr>
      </w:pPr>
      <w:r w:rsidRPr="00945511">
        <w:rPr>
          <w:rFonts w:asciiTheme="minorHAnsi" w:eastAsia="Times New Roman" w:hAnsiTheme="minorHAnsi" w:cstheme="minorHAnsi"/>
          <w:sz w:val="20"/>
          <w:szCs w:val="20"/>
          <w:highlight w:val="yellow"/>
        </w:rPr>
        <w:t>………</w:t>
      </w:r>
    </w:p>
    <w:p w14:paraId="5C1A4C84" w14:textId="77777777" w:rsidR="00945511" w:rsidRDefault="00945511" w:rsidP="00945511">
      <w:pPr>
        <w:spacing w:after="0" w:line="360" w:lineRule="auto"/>
        <w:ind w:firstLine="720"/>
        <w:jc w:val="both"/>
        <w:rPr>
          <w:rFonts w:asciiTheme="minorHAnsi" w:eastAsia="Times New Roman" w:hAnsiTheme="minorHAnsi" w:cstheme="minorHAnsi"/>
          <w:sz w:val="20"/>
          <w:szCs w:val="20"/>
        </w:rPr>
      </w:pPr>
      <w:r w:rsidRPr="00945511">
        <w:rPr>
          <w:rFonts w:asciiTheme="minorHAnsi" w:eastAsia="Times New Roman" w:hAnsiTheme="minorHAnsi" w:cstheme="minorHAnsi"/>
          <w:sz w:val="20"/>
          <w:szCs w:val="20"/>
          <w:highlight w:val="yellow"/>
        </w:rPr>
        <w:t>………</w:t>
      </w:r>
    </w:p>
    <w:p w14:paraId="77F64655" w14:textId="77777777" w:rsidR="00637DFB" w:rsidRPr="00945511" w:rsidRDefault="00637DFB" w:rsidP="00945511">
      <w:pPr>
        <w:spacing w:after="0" w:line="360" w:lineRule="auto"/>
        <w:ind w:firstLine="720"/>
        <w:jc w:val="both"/>
        <w:rPr>
          <w:rFonts w:asciiTheme="minorHAnsi" w:eastAsia="Times New Roman" w:hAnsiTheme="minorHAnsi" w:cstheme="minorHAnsi"/>
          <w:sz w:val="20"/>
          <w:szCs w:val="20"/>
        </w:rPr>
      </w:pPr>
    </w:p>
    <w:p w14:paraId="3DF517AD" w14:textId="77777777" w:rsidR="001264A7" w:rsidRDefault="00283D85">
      <w:pPr>
        <w:spacing w:after="0" w:line="360" w:lineRule="auto"/>
        <w:jc w:val="both"/>
        <w:rPr>
          <w:b/>
          <w:color w:val="000000"/>
          <w:sz w:val="20"/>
          <w:szCs w:val="20"/>
          <w:u w:val="single"/>
        </w:rPr>
      </w:pPr>
      <w:r>
        <w:rPr>
          <w:b/>
          <w:color w:val="000000"/>
          <w:sz w:val="20"/>
          <w:szCs w:val="20"/>
          <w:u w:val="single"/>
        </w:rPr>
        <w:t xml:space="preserve">ΧΡΟΝΙΚΗ ΔΙΑΡΚΕΙΑ </w:t>
      </w:r>
    </w:p>
    <w:p w14:paraId="7E9A17CB" w14:textId="77777777" w:rsidR="00637DFB" w:rsidRPr="00637DFB" w:rsidRDefault="00637DFB" w:rsidP="00637DFB">
      <w:pPr>
        <w:spacing w:after="0" w:line="360" w:lineRule="auto"/>
        <w:ind w:firstLine="720"/>
        <w:jc w:val="both"/>
        <w:rPr>
          <w:rFonts w:asciiTheme="minorHAnsi" w:eastAsia="Times New Roman" w:hAnsiTheme="minorHAnsi" w:cstheme="minorHAnsi"/>
          <w:b/>
          <w:color w:val="000000"/>
          <w:sz w:val="20"/>
          <w:szCs w:val="20"/>
        </w:rPr>
      </w:pPr>
      <w:r w:rsidRPr="00637DFB">
        <w:rPr>
          <w:rFonts w:asciiTheme="minorHAnsi" w:eastAsia="Times New Roman" w:hAnsiTheme="minorHAnsi" w:cstheme="minorHAnsi"/>
          <w:sz w:val="20"/>
          <w:szCs w:val="20"/>
        </w:rPr>
        <w:t xml:space="preserve">Η εκτιμώμενη χρονική διάρκεια των συμβάσεων που θα συναφθούν ανάμεσα στον Ειδικό Λογαριασμό Κονδυλίων &amp; Έρευνας του Δ.Π.Θ. και στο επιλεγέν προσωπικό παρατίθεται στον Πίνακα Α ή του Παραρτήματος </w:t>
      </w:r>
      <w:r w:rsidRPr="00637DFB">
        <w:rPr>
          <w:sz w:val="20"/>
          <w:szCs w:val="20"/>
          <w:highlight w:val="yellow"/>
        </w:rPr>
        <w:t>(ΝΑ ΔΙΑΓΡΑΦΕΤΑΙ ΤΟ ΠΕΡΙΤΤΟ)</w:t>
      </w:r>
      <w:r w:rsidRPr="00637DFB">
        <w:rPr>
          <w:sz w:val="20"/>
          <w:szCs w:val="20"/>
        </w:rPr>
        <w:t xml:space="preserve"> </w:t>
      </w:r>
      <w:r w:rsidRPr="00637DFB">
        <w:rPr>
          <w:rFonts w:asciiTheme="minorHAnsi" w:eastAsia="Times New Roman" w:hAnsiTheme="minorHAnsi" w:cstheme="minorHAnsi"/>
          <w:sz w:val="20"/>
          <w:szCs w:val="20"/>
        </w:rPr>
        <w:t xml:space="preserve"> για κάθε μία από τις θέσεις της παρούσας </w:t>
      </w:r>
      <w:r w:rsidRPr="00637DFB">
        <w:rPr>
          <w:rFonts w:asciiTheme="minorHAnsi" w:eastAsia="Times New Roman" w:hAnsiTheme="minorHAnsi" w:cstheme="minorHAnsi"/>
          <w:color w:val="000000"/>
          <w:sz w:val="20"/>
          <w:szCs w:val="20"/>
        </w:rPr>
        <w:t>πρόσκλησης και αναμένεται να είναι από την ολοκλήρωση της διαδικασίας επιλογής έως «…»</w:t>
      </w:r>
      <w:r w:rsidRPr="00637DFB">
        <w:rPr>
          <w:rFonts w:asciiTheme="minorHAnsi" w:eastAsia="Times New Roman" w:hAnsiTheme="minorHAnsi" w:cstheme="minorHAnsi"/>
          <w:color w:val="000000"/>
          <w:sz w:val="20"/>
          <w:szCs w:val="20"/>
          <w:vertAlign w:val="superscript"/>
        </w:rPr>
        <w:footnoteReference w:id="2"/>
      </w:r>
      <w:r w:rsidRPr="00637DFB">
        <w:rPr>
          <w:rFonts w:asciiTheme="minorHAnsi" w:eastAsia="Times New Roman" w:hAnsiTheme="minorHAnsi" w:cstheme="minorHAnsi"/>
          <w:color w:val="000000"/>
          <w:sz w:val="20"/>
          <w:szCs w:val="20"/>
        </w:rPr>
        <w:t>.</w:t>
      </w:r>
    </w:p>
    <w:p w14:paraId="788FBFAD" w14:textId="05FD1A1F" w:rsidR="001264A7" w:rsidRDefault="00283D85">
      <w:pPr>
        <w:spacing w:after="0" w:line="360" w:lineRule="auto"/>
        <w:ind w:firstLine="720"/>
        <w:jc w:val="both"/>
        <w:rPr>
          <w:sz w:val="20"/>
          <w:szCs w:val="20"/>
        </w:rPr>
      </w:pPr>
      <w:r>
        <w:rPr>
          <w:sz w:val="20"/>
          <w:szCs w:val="20"/>
        </w:rPr>
        <w:t>Οι συμβάσεις δύναται να ανανεωθούν ή να παραταθούν χωρίς περιορισμό μετά από απόφαση της Επιτροπής Ερευνών του Ειδικού Λογαριασμού Κονδυλί</w:t>
      </w:r>
      <w:r w:rsidR="007B0800">
        <w:rPr>
          <w:sz w:val="20"/>
          <w:szCs w:val="20"/>
        </w:rPr>
        <w:t xml:space="preserve">ων &amp; Έρευνας του Δ.Π.Θ. και  </w:t>
      </w:r>
      <w:r>
        <w:rPr>
          <w:sz w:val="20"/>
          <w:szCs w:val="20"/>
        </w:rPr>
        <w:t>εφόσον υπάρχει η απαιτούμενη πίστωση στο έργο, χωρίς τη διενέργεια νέας Πρόσκλησης, μέχρι την ημερομηνία λήξης του έργου.</w:t>
      </w:r>
    </w:p>
    <w:p w14:paraId="3DB956A5" w14:textId="77777777" w:rsidR="001264A7" w:rsidRDefault="001264A7">
      <w:pPr>
        <w:spacing w:after="0" w:line="360" w:lineRule="auto"/>
        <w:jc w:val="both"/>
        <w:rPr>
          <w:b/>
          <w:color w:val="000000"/>
          <w:sz w:val="20"/>
          <w:szCs w:val="20"/>
        </w:rPr>
      </w:pPr>
    </w:p>
    <w:p w14:paraId="0A3DC918" w14:textId="77777777" w:rsidR="009F2FF6" w:rsidRPr="009F2FF6" w:rsidRDefault="009F2FF6" w:rsidP="009F2FF6">
      <w:pPr>
        <w:spacing w:after="0" w:line="360" w:lineRule="auto"/>
        <w:jc w:val="both"/>
        <w:rPr>
          <w:rFonts w:asciiTheme="minorHAnsi" w:eastAsia="Times New Roman" w:hAnsiTheme="minorHAnsi" w:cstheme="minorHAnsi"/>
          <w:b/>
          <w:color w:val="000000"/>
          <w:sz w:val="20"/>
          <w:szCs w:val="20"/>
          <w:u w:val="single"/>
        </w:rPr>
      </w:pPr>
      <w:r w:rsidRPr="009F2FF6">
        <w:rPr>
          <w:rFonts w:asciiTheme="minorHAnsi" w:eastAsia="Times New Roman" w:hAnsiTheme="minorHAnsi" w:cstheme="minorHAnsi"/>
          <w:b/>
          <w:color w:val="000000"/>
          <w:sz w:val="20"/>
          <w:szCs w:val="20"/>
          <w:u w:val="single"/>
        </w:rPr>
        <w:t>ΤΟΠΟΣ ΑΠΑΣΧΟΛΗΣΗΣ</w:t>
      </w:r>
    </w:p>
    <w:p w14:paraId="7F584654" w14:textId="77777777" w:rsidR="001A0006" w:rsidRPr="00FE7175" w:rsidRDefault="009F2FF6" w:rsidP="001A0006">
      <w:pPr>
        <w:spacing w:after="0" w:line="360" w:lineRule="auto"/>
        <w:ind w:firstLine="720"/>
        <w:jc w:val="both"/>
        <w:rPr>
          <w:rFonts w:asciiTheme="minorHAnsi" w:eastAsia="Times New Roman" w:hAnsiTheme="minorHAnsi" w:cstheme="minorHAnsi"/>
          <w:i/>
          <w:sz w:val="20"/>
          <w:szCs w:val="20"/>
        </w:rPr>
      </w:pPr>
      <w:r w:rsidRPr="009F2FF6">
        <w:rPr>
          <w:rFonts w:asciiTheme="minorHAnsi" w:eastAsia="Times New Roman" w:hAnsiTheme="minorHAnsi" w:cstheme="minorHAnsi"/>
          <w:sz w:val="20"/>
          <w:szCs w:val="20"/>
        </w:rPr>
        <w:t xml:space="preserve">Ως τόπος απασχόλησης του έκτακτου προσωπικού ορίζεται </w:t>
      </w:r>
      <w:r w:rsidR="001A0006" w:rsidRPr="001A0006">
        <w:rPr>
          <w:rFonts w:asciiTheme="minorHAnsi" w:eastAsia="Times New Roman" w:hAnsiTheme="minorHAnsi" w:cstheme="minorHAnsi"/>
          <w:sz w:val="20"/>
          <w:szCs w:val="20"/>
        </w:rPr>
        <w:t>το Δημοκρίτειο Πανεπιστήμιο Θράκης</w:t>
      </w:r>
      <w:r w:rsidR="001A0006" w:rsidRPr="001A0006">
        <w:rPr>
          <w:rFonts w:asciiTheme="minorHAnsi" w:eastAsia="Times New Roman" w:hAnsiTheme="minorHAnsi" w:cstheme="minorHAnsi"/>
          <w:b/>
          <w:i/>
          <w:sz w:val="20"/>
          <w:szCs w:val="20"/>
        </w:rPr>
        <w:t>,</w:t>
      </w:r>
      <w:r w:rsidR="001A0006" w:rsidRPr="00D61712">
        <w:rPr>
          <w:rFonts w:asciiTheme="minorHAnsi" w:eastAsia="Times New Roman" w:hAnsiTheme="minorHAnsi" w:cstheme="minorHAnsi"/>
          <w:i/>
          <w:sz w:val="20"/>
          <w:szCs w:val="20"/>
        </w:rPr>
        <w:t xml:space="preserve"> </w:t>
      </w:r>
      <w:r w:rsidR="001A0006" w:rsidRPr="00FE7175">
        <w:rPr>
          <w:rFonts w:asciiTheme="minorHAnsi" w:eastAsia="Times New Roman" w:hAnsiTheme="minorHAnsi" w:cstheme="minorHAnsi"/>
          <w:i/>
          <w:sz w:val="20"/>
          <w:szCs w:val="20"/>
          <w:highlight w:val="yellow"/>
        </w:rPr>
        <w:t>Τμήμα ………………..</w:t>
      </w:r>
      <w:r w:rsidR="00D61712" w:rsidRPr="00FE7175">
        <w:rPr>
          <w:rFonts w:asciiTheme="minorHAnsi" w:eastAsia="Times New Roman" w:hAnsiTheme="minorHAnsi" w:cstheme="minorHAnsi"/>
          <w:i/>
          <w:sz w:val="20"/>
          <w:szCs w:val="20"/>
        </w:rPr>
        <w:t xml:space="preserve">, </w:t>
      </w:r>
      <w:r w:rsidR="001A0006" w:rsidRPr="00FE7175">
        <w:rPr>
          <w:rFonts w:asciiTheme="minorHAnsi" w:eastAsia="Times New Roman" w:hAnsiTheme="minorHAnsi" w:cstheme="minorHAnsi"/>
          <w:i/>
          <w:sz w:val="20"/>
          <w:szCs w:val="20"/>
          <w:highlight w:val="yellow"/>
        </w:rPr>
        <w:t>Διεύθυνση</w:t>
      </w:r>
      <w:r w:rsidR="001A0006" w:rsidRPr="00FE7175">
        <w:rPr>
          <w:rFonts w:asciiTheme="minorHAnsi" w:eastAsia="Times New Roman" w:hAnsiTheme="minorHAnsi" w:cstheme="minorHAnsi"/>
          <w:i/>
          <w:sz w:val="20"/>
          <w:szCs w:val="20"/>
        </w:rPr>
        <w:t xml:space="preserve"> και </w:t>
      </w:r>
      <w:r w:rsidR="001A0006" w:rsidRPr="00FE7175">
        <w:rPr>
          <w:rFonts w:asciiTheme="minorHAnsi" w:eastAsia="Times New Roman" w:hAnsiTheme="minorHAnsi" w:cstheme="minorHAnsi"/>
          <w:i/>
          <w:sz w:val="20"/>
          <w:szCs w:val="20"/>
          <w:highlight w:val="yellow"/>
        </w:rPr>
        <w:t>πόλη</w:t>
      </w:r>
      <w:r w:rsidR="001A0006" w:rsidRPr="00FE7175">
        <w:rPr>
          <w:rFonts w:asciiTheme="minorHAnsi" w:eastAsia="Times New Roman" w:hAnsiTheme="minorHAnsi" w:cstheme="minorHAnsi"/>
          <w:i/>
          <w:sz w:val="20"/>
          <w:szCs w:val="20"/>
        </w:rPr>
        <w:t>.</w:t>
      </w:r>
    </w:p>
    <w:p w14:paraId="788EEF96" w14:textId="77777777" w:rsidR="001264A7" w:rsidRDefault="001264A7" w:rsidP="00846BCE">
      <w:pPr>
        <w:spacing w:after="0" w:line="360" w:lineRule="auto"/>
        <w:ind w:firstLine="720"/>
        <w:jc w:val="both"/>
        <w:rPr>
          <w:b/>
          <w:color w:val="000000"/>
          <w:sz w:val="20"/>
          <w:szCs w:val="20"/>
          <w:u w:val="single"/>
        </w:rPr>
      </w:pPr>
    </w:p>
    <w:p w14:paraId="1E8A3D10" w14:textId="77777777" w:rsidR="009F2FF6" w:rsidRPr="009F2FF6" w:rsidRDefault="009F2FF6" w:rsidP="009F2FF6">
      <w:pPr>
        <w:spacing w:after="0" w:line="360" w:lineRule="auto"/>
        <w:jc w:val="both"/>
        <w:rPr>
          <w:rFonts w:asciiTheme="minorHAnsi" w:eastAsia="Times New Roman" w:hAnsiTheme="minorHAnsi" w:cstheme="minorHAnsi"/>
          <w:b/>
          <w:color w:val="000000"/>
          <w:sz w:val="20"/>
          <w:szCs w:val="20"/>
          <w:u w:val="single"/>
        </w:rPr>
      </w:pPr>
      <w:r w:rsidRPr="009F2FF6">
        <w:rPr>
          <w:rFonts w:asciiTheme="minorHAnsi" w:eastAsia="Times New Roman" w:hAnsiTheme="minorHAnsi" w:cstheme="minorHAnsi"/>
          <w:b/>
          <w:color w:val="000000"/>
          <w:sz w:val="20"/>
          <w:szCs w:val="20"/>
          <w:u w:val="single"/>
        </w:rPr>
        <w:t>ΠΡΟΣΟΝΤΑ</w:t>
      </w:r>
    </w:p>
    <w:p w14:paraId="3855541F" w14:textId="77777777" w:rsidR="009F2FF6" w:rsidRPr="009F2FF6" w:rsidRDefault="009F2FF6" w:rsidP="009F2FF6">
      <w:pPr>
        <w:spacing w:after="0" w:line="360" w:lineRule="auto"/>
        <w:ind w:firstLine="720"/>
        <w:jc w:val="both"/>
        <w:rPr>
          <w:rFonts w:asciiTheme="minorHAnsi" w:eastAsia="Times New Roman" w:hAnsiTheme="minorHAnsi" w:cstheme="minorHAnsi"/>
          <w:sz w:val="20"/>
          <w:szCs w:val="20"/>
        </w:rPr>
      </w:pPr>
      <w:r w:rsidRPr="009F2FF6">
        <w:rPr>
          <w:rFonts w:asciiTheme="minorHAnsi" w:eastAsia="Times New Roman" w:hAnsiTheme="minorHAnsi" w:cstheme="minorHAnsi"/>
          <w:iCs/>
          <w:sz w:val="20"/>
          <w:szCs w:val="20"/>
        </w:rPr>
        <w:lastRenderedPageBreak/>
        <w:t>Οι ενδιαφερόμενες/οι πρέπει να είναι Έλληνες πολίτες ή πολίτες των κρατών-μελών της Ευρωπαϊκής Ένωσης ή υπήκοοι τρίτων χωρών, εφόσον είναι μόνιμοι κάτοικοι της χώρας και γνωρίζουν την ελληνική γλώσσα</w:t>
      </w:r>
      <w:r w:rsidRPr="009F2FF6">
        <w:rPr>
          <w:rFonts w:asciiTheme="minorHAnsi" w:eastAsia="Times New Roman" w:hAnsiTheme="minorHAnsi" w:cstheme="minorHAnsi"/>
          <w:iCs/>
          <w:sz w:val="20"/>
          <w:szCs w:val="20"/>
          <w:vertAlign w:val="superscript"/>
        </w:rPr>
        <w:footnoteReference w:id="3"/>
      </w:r>
      <w:r w:rsidRPr="009F2FF6">
        <w:rPr>
          <w:rFonts w:asciiTheme="minorHAnsi" w:eastAsia="Times New Roman" w:hAnsiTheme="minorHAnsi" w:cstheme="minorHAnsi"/>
          <w:iCs/>
          <w:sz w:val="20"/>
          <w:szCs w:val="20"/>
        </w:rPr>
        <w:t>, και να διαθέτουν τα ακόλουθα προσόντα</w:t>
      </w:r>
      <w:r w:rsidRPr="009F2FF6">
        <w:rPr>
          <w:rFonts w:asciiTheme="minorHAnsi" w:eastAsia="Times New Roman" w:hAnsiTheme="minorHAnsi" w:cstheme="minorHAnsi"/>
          <w:sz w:val="20"/>
          <w:szCs w:val="20"/>
          <w:vertAlign w:val="superscript"/>
        </w:rPr>
        <w:footnoteReference w:id="4"/>
      </w:r>
      <w:r w:rsidRPr="009F2FF6">
        <w:rPr>
          <w:rFonts w:asciiTheme="minorHAnsi" w:eastAsia="Times New Roman" w:hAnsiTheme="minorHAnsi" w:cstheme="minorHAnsi"/>
          <w:sz w:val="20"/>
          <w:szCs w:val="20"/>
        </w:rPr>
        <w:t>:</w:t>
      </w:r>
    </w:p>
    <w:p w14:paraId="3C8903C7" w14:textId="77777777" w:rsidR="009F2FF6" w:rsidRPr="009F2FF6" w:rsidRDefault="009F2FF6" w:rsidP="009F2FF6">
      <w:pPr>
        <w:spacing w:after="0" w:line="360" w:lineRule="auto"/>
        <w:ind w:firstLine="720"/>
        <w:jc w:val="both"/>
        <w:rPr>
          <w:rFonts w:asciiTheme="minorHAnsi" w:eastAsia="Times New Roman" w:hAnsiTheme="minorHAnsi" w:cstheme="minorHAnsi"/>
          <w:sz w:val="20"/>
          <w:szCs w:val="20"/>
        </w:rPr>
      </w:pPr>
    </w:p>
    <w:p w14:paraId="6F62ACF3" w14:textId="77777777" w:rsidR="009F2FF6" w:rsidRPr="009F2FF6" w:rsidRDefault="009F2FF6" w:rsidP="009F2FF6">
      <w:pPr>
        <w:spacing w:before="60" w:after="0" w:line="360" w:lineRule="auto"/>
        <w:ind w:firstLine="720"/>
        <w:jc w:val="both"/>
        <w:rPr>
          <w:rFonts w:asciiTheme="minorHAnsi" w:eastAsia="Times New Roman" w:hAnsiTheme="minorHAnsi" w:cstheme="minorHAnsi"/>
          <w:sz w:val="20"/>
          <w:szCs w:val="20"/>
        </w:rPr>
      </w:pPr>
      <w:r w:rsidRPr="009F2FF6">
        <w:rPr>
          <w:rFonts w:asciiTheme="minorHAnsi" w:eastAsia="Times New Roman" w:hAnsiTheme="minorHAnsi" w:cstheme="minorHAnsi"/>
          <w:b/>
          <w:sz w:val="20"/>
          <w:szCs w:val="20"/>
          <w:u w:val="single"/>
        </w:rPr>
        <w:t>ΑΠΑΙΤΟΥΜΕΝΑ</w:t>
      </w:r>
      <w:r w:rsidRPr="009F2FF6">
        <w:rPr>
          <w:rFonts w:asciiTheme="minorHAnsi" w:eastAsia="Times New Roman" w:hAnsiTheme="minorHAnsi" w:cstheme="minorHAnsi"/>
          <w:b/>
          <w:sz w:val="20"/>
          <w:szCs w:val="20"/>
          <w:u w:val="single"/>
          <w:lang w:val="en-US"/>
        </w:rPr>
        <w:t xml:space="preserve"> </w:t>
      </w:r>
      <w:commentRangeStart w:id="5"/>
      <w:r w:rsidRPr="009F2FF6">
        <w:rPr>
          <w:rFonts w:asciiTheme="minorHAnsi" w:eastAsia="Times New Roman" w:hAnsiTheme="minorHAnsi" w:cstheme="minorHAnsi"/>
          <w:b/>
          <w:sz w:val="20"/>
          <w:szCs w:val="20"/>
          <w:u w:val="single"/>
        </w:rPr>
        <w:t>ΠΡΟΣΟΝΤΑ</w:t>
      </w:r>
      <w:commentRangeEnd w:id="5"/>
      <w:r w:rsidR="002D597B">
        <w:rPr>
          <w:rStyle w:val="a7"/>
        </w:rPr>
        <w:commentReference w:id="5"/>
      </w:r>
    </w:p>
    <w:p w14:paraId="3791E74E" w14:textId="77777777" w:rsidR="009F2FF6" w:rsidRPr="009F2FF6" w:rsidRDefault="009F2FF6" w:rsidP="009F2FF6">
      <w:pPr>
        <w:numPr>
          <w:ilvl w:val="0"/>
          <w:numId w:val="7"/>
        </w:numPr>
        <w:spacing w:after="120" w:line="360" w:lineRule="auto"/>
        <w:jc w:val="both"/>
        <w:rPr>
          <w:rFonts w:asciiTheme="minorHAnsi" w:eastAsia="Times New Roman" w:hAnsiTheme="minorHAnsi" w:cstheme="minorHAnsi"/>
          <w:sz w:val="20"/>
          <w:szCs w:val="20"/>
        </w:rPr>
      </w:pPr>
      <w:r w:rsidRPr="009F2FF6">
        <w:rPr>
          <w:rFonts w:asciiTheme="minorHAnsi" w:eastAsia="Times New Roman" w:hAnsiTheme="minorHAnsi" w:cstheme="minorHAnsi"/>
          <w:sz w:val="20"/>
          <w:szCs w:val="20"/>
        </w:rPr>
        <w:t>«</w:t>
      </w:r>
      <w:r w:rsidRPr="009F2FF6">
        <w:rPr>
          <w:rFonts w:asciiTheme="minorHAnsi" w:eastAsia="Times New Roman" w:hAnsiTheme="minorHAnsi" w:cstheme="minorHAnsi"/>
          <w:b/>
          <w:i/>
          <w:sz w:val="20"/>
          <w:szCs w:val="20"/>
          <w:highlight w:val="yellow"/>
        </w:rPr>
        <w:t>Προσόν 1</w:t>
      </w:r>
      <w:r w:rsidRPr="009F2FF6">
        <w:rPr>
          <w:rFonts w:asciiTheme="minorHAnsi" w:eastAsia="Times New Roman" w:hAnsiTheme="minorHAnsi" w:cstheme="minorHAnsi"/>
          <w:sz w:val="20"/>
          <w:szCs w:val="20"/>
        </w:rPr>
        <w:t>»</w:t>
      </w:r>
    </w:p>
    <w:p w14:paraId="73636D14" w14:textId="77777777" w:rsidR="009F2FF6" w:rsidRPr="009F2FF6" w:rsidRDefault="009F2FF6" w:rsidP="009F2FF6">
      <w:pPr>
        <w:numPr>
          <w:ilvl w:val="0"/>
          <w:numId w:val="7"/>
        </w:numPr>
        <w:spacing w:after="120" w:line="360" w:lineRule="auto"/>
        <w:jc w:val="both"/>
        <w:rPr>
          <w:rFonts w:asciiTheme="minorHAnsi" w:eastAsia="Times New Roman" w:hAnsiTheme="minorHAnsi" w:cstheme="minorHAnsi"/>
          <w:sz w:val="20"/>
          <w:szCs w:val="20"/>
        </w:rPr>
      </w:pPr>
      <w:r w:rsidRPr="009F2FF6">
        <w:rPr>
          <w:rFonts w:asciiTheme="minorHAnsi" w:eastAsia="Times New Roman" w:hAnsiTheme="minorHAnsi" w:cstheme="minorHAnsi"/>
          <w:sz w:val="20"/>
          <w:szCs w:val="20"/>
        </w:rPr>
        <w:t>«</w:t>
      </w:r>
      <w:r w:rsidRPr="009F2FF6">
        <w:rPr>
          <w:rFonts w:asciiTheme="minorHAnsi" w:eastAsia="Times New Roman" w:hAnsiTheme="minorHAnsi" w:cstheme="minorHAnsi"/>
          <w:b/>
          <w:i/>
          <w:sz w:val="20"/>
          <w:szCs w:val="20"/>
          <w:highlight w:val="yellow"/>
        </w:rPr>
        <w:t>Προσόν 2</w:t>
      </w:r>
      <w:r w:rsidRPr="009F2FF6">
        <w:rPr>
          <w:rFonts w:asciiTheme="minorHAnsi" w:eastAsia="Times New Roman" w:hAnsiTheme="minorHAnsi" w:cstheme="minorHAnsi"/>
          <w:sz w:val="20"/>
          <w:szCs w:val="20"/>
        </w:rPr>
        <w:t>»</w:t>
      </w:r>
    </w:p>
    <w:p w14:paraId="485C9EFD" w14:textId="77777777" w:rsidR="009F2FF6" w:rsidRPr="009F2FF6" w:rsidRDefault="009F2FF6" w:rsidP="009F2FF6">
      <w:pPr>
        <w:numPr>
          <w:ilvl w:val="0"/>
          <w:numId w:val="7"/>
        </w:numPr>
        <w:spacing w:after="120" w:line="360" w:lineRule="auto"/>
        <w:jc w:val="both"/>
        <w:rPr>
          <w:rFonts w:asciiTheme="minorHAnsi" w:eastAsia="Times New Roman" w:hAnsiTheme="minorHAnsi" w:cstheme="minorHAnsi"/>
          <w:sz w:val="20"/>
          <w:szCs w:val="20"/>
        </w:rPr>
      </w:pPr>
      <w:r w:rsidRPr="009F2FF6">
        <w:rPr>
          <w:rFonts w:asciiTheme="minorHAnsi" w:eastAsia="Times New Roman" w:hAnsiTheme="minorHAnsi" w:cstheme="minorHAnsi"/>
          <w:sz w:val="20"/>
          <w:szCs w:val="20"/>
        </w:rPr>
        <w:t>«</w:t>
      </w:r>
      <w:r w:rsidRPr="009F2FF6">
        <w:rPr>
          <w:rFonts w:asciiTheme="minorHAnsi" w:eastAsia="Times New Roman" w:hAnsiTheme="minorHAnsi" w:cstheme="minorHAnsi"/>
          <w:b/>
          <w:i/>
          <w:sz w:val="20"/>
          <w:szCs w:val="20"/>
          <w:highlight w:val="yellow"/>
        </w:rPr>
        <w:t>Προσόν 3</w:t>
      </w:r>
      <w:r w:rsidRPr="009F2FF6">
        <w:rPr>
          <w:rFonts w:asciiTheme="minorHAnsi" w:eastAsia="Times New Roman" w:hAnsiTheme="minorHAnsi" w:cstheme="minorHAnsi"/>
          <w:sz w:val="20"/>
          <w:szCs w:val="20"/>
        </w:rPr>
        <w:t>»</w:t>
      </w:r>
    </w:p>
    <w:p w14:paraId="244C1A2B" w14:textId="77777777" w:rsidR="009F2FF6" w:rsidRPr="009F2FF6" w:rsidRDefault="009F2FF6" w:rsidP="009F2FF6">
      <w:pPr>
        <w:numPr>
          <w:ilvl w:val="0"/>
          <w:numId w:val="7"/>
        </w:numPr>
        <w:spacing w:after="120" w:line="360" w:lineRule="auto"/>
        <w:jc w:val="both"/>
        <w:rPr>
          <w:rFonts w:asciiTheme="minorHAnsi" w:eastAsia="Times New Roman" w:hAnsiTheme="minorHAnsi" w:cstheme="minorHAnsi"/>
          <w:sz w:val="20"/>
          <w:szCs w:val="20"/>
        </w:rPr>
      </w:pPr>
      <w:r w:rsidRPr="009F2FF6">
        <w:rPr>
          <w:rFonts w:asciiTheme="minorHAnsi" w:eastAsia="Times New Roman" w:hAnsiTheme="minorHAnsi" w:cstheme="minorHAnsi"/>
          <w:sz w:val="20"/>
          <w:szCs w:val="20"/>
        </w:rPr>
        <w:t>.....</w:t>
      </w:r>
    </w:p>
    <w:p w14:paraId="16949753" w14:textId="77777777" w:rsidR="009F2FF6" w:rsidRPr="009F2FF6" w:rsidRDefault="009F2FF6" w:rsidP="009F2FF6">
      <w:pPr>
        <w:spacing w:after="0" w:line="360" w:lineRule="auto"/>
        <w:ind w:firstLine="720"/>
        <w:jc w:val="both"/>
        <w:rPr>
          <w:rFonts w:asciiTheme="minorHAnsi" w:eastAsia="Times New Roman" w:hAnsiTheme="minorHAnsi" w:cstheme="minorHAnsi"/>
          <w:sz w:val="20"/>
          <w:szCs w:val="20"/>
        </w:rPr>
      </w:pPr>
      <w:r w:rsidRPr="009F2FF6">
        <w:rPr>
          <w:rFonts w:asciiTheme="minorHAnsi" w:eastAsia="Times New Roman" w:hAnsiTheme="minorHAnsi" w:cstheme="minorHAnsi"/>
          <w:b/>
          <w:sz w:val="20"/>
          <w:szCs w:val="20"/>
          <w:u w:val="single"/>
        </w:rPr>
        <w:t>ΕΠΙΘΥΜΗΤΑ</w:t>
      </w:r>
      <w:r w:rsidRPr="009F2FF6">
        <w:rPr>
          <w:rFonts w:asciiTheme="minorHAnsi" w:eastAsia="Times New Roman" w:hAnsiTheme="minorHAnsi" w:cstheme="minorHAnsi"/>
          <w:b/>
          <w:sz w:val="20"/>
          <w:szCs w:val="20"/>
          <w:u w:val="single"/>
          <w:lang w:val="en-US"/>
        </w:rPr>
        <w:t xml:space="preserve"> </w:t>
      </w:r>
      <w:r w:rsidRPr="009F2FF6">
        <w:rPr>
          <w:rFonts w:asciiTheme="minorHAnsi" w:eastAsia="Times New Roman" w:hAnsiTheme="minorHAnsi" w:cstheme="minorHAnsi"/>
          <w:b/>
          <w:sz w:val="20"/>
          <w:szCs w:val="20"/>
          <w:u w:val="single"/>
        </w:rPr>
        <w:t>ΠΡΟΣΟΝΤΑ</w:t>
      </w:r>
    </w:p>
    <w:p w14:paraId="5D7E0B5D" w14:textId="77777777" w:rsidR="009F2FF6" w:rsidRPr="009F2FF6" w:rsidRDefault="009F2FF6" w:rsidP="009F2FF6">
      <w:pPr>
        <w:numPr>
          <w:ilvl w:val="0"/>
          <w:numId w:val="7"/>
        </w:numPr>
        <w:spacing w:after="120" w:line="360" w:lineRule="auto"/>
        <w:jc w:val="both"/>
        <w:rPr>
          <w:rFonts w:asciiTheme="minorHAnsi" w:eastAsia="Times New Roman" w:hAnsiTheme="minorHAnsi" w:cstheme="minorHAnsi"/>
          <w:sz w:val="20"/>
          <w:szCs w:val="20"/>
        </w:rPr>
      </w:pPr>
      <w:r w:rsidRPr="009F2FF6">
        <w:rPr>
          <w:rFonts w:asciiTheme="minorHAnsi" w:eastAsia="Times New Roman" w:hAnsiTheme="minorHAnsi" w:cstheme="minorHAnsi"/>
          <w:sz w:val="20"/>
          <w:szCs w:val="20"/>
        </w:rPr>
        <w:t>«</w:t>
      </w:r>
      <w:r w:rsidRPr="009F2FF6">
        <w:rPr>
          <w:rFonts w:asciiTheme="minorHAnsi" w:eastAsia="Times New Roman" w:hAnsiTheme="minorHAnsi" w:cstheme="minorHAnsi"/>
          <w:b/>
          <w:i/>
          <w:sz w:val="20"/>
          <w:szCs w:val="20"/>
          <w:highlight w:val="yellow"/>
        </w:rPr>
        <w:t>Προσόν 1</w:t>
      </w:r>
      <w:r w:rsidRPr="009F2FF6">
        <w:rPr>
          <w:rFonts w:asciiTheme="minorHAnsi" w:eastAsia="Times New Roman" w:hAnsiTheme="minorHAnsi" w:cstheme="minorHAnsi"/>
          <w:sz w:val="20"/>
          <w:szCs w:val="20"/>
        </w:rPr>
        <w:t>»</w:t>
      </w:r>
    </w:p>
    <w:p w14:paraId="4786E22D" w14:textId="77777777" w:rsidR="009F2FF6" w:rsidRPr="009F2FF6" w:rsidRDefault="009F2FF6" w:rsidP="009F2FF6">
      <w:pPr>
        <w:numPr>
          <w:ilvl w:val="0"/>
          <w:numId w:val="7"/>
        </w:numPr>
        <w:spacing w:after="120" w:line="360" w:lineRule="auto"/>
        <w:jc w:val="both"/>
        <w:rPr>
          <w:rFonts w:asciiTheme="minorHAnsi" w:eastAsia="Times New Roman" w:hAnsiTheme="minorHAnsi" w:cstheme="minorHAnsi"/>
          <w:sz w:val="20"/>
          <w:szCs w:val="20"/>
        </w:rPr>
      </w:pPr>
      <w:r w:rsidRPr="009F2FF6">
        <w:rPr>
          <w:rFonts w:asciiTheme="minorHAnsi" w:eastAsia="Times New Roman" w:hAnsiTheme="minorHAnsi" w:cstheme="minorHAnsi"/>
          <w:sz w:val="20"/>
          <w:szCs w:val="20"/>
        </w:rPr>
        <w:t>«</w:t>
      </w:r>
      <w:r w:rsidRPr="009F2FF6">
        <w:rPr>
          <w:rFonts w:asciiTheme="minorHAnsi" w:eastAsia="Times New Roman" w:hAnsiTheme="minorHAnsi" w:cstheme="minorHAnsi"/>
          <w:b/>
          <w:i/>
          <w:sz w:val="20"/>
          <w:szCs w:val="20"/>
          <w:highlight w:val="yellow"/>
        </w:rPr>
        <w:t>Προσόν 2</w:t>
      </w:r>
      <w:r w:rsidRPr="009F2FF6">
        <w:rPr>
          <w:rFonts w:asciiTheme="minorHAnsi" w:eastAsia="Times New Roman" w:hAnsiTheme="minorHAnsi" w:cstheme="minorHAnsi"/>
          <w:sz w:val="20"/>
          <w:szCs w:val="20"/>
        </w:rPr>
        <w:t>»</w:t>
      </w:r>
    </w:p>
    <w:p w14:paraId="1C9FA7B3" w14:textId="77777777" w:rsidR="009F2FF6" w:rsidRPr="009F2FF6" w:rsidRDefault="009F2FF6" w:rsidP="009F2FF6">
      <w:pPr>
        <w:numPr>
          <w:ilvl w:val="0"/>
          <w:numId w:val="7"/>
        </w:numPr>
        <w:spacing w:after="120" w:line="360" w:lineRule="auto"/>
        <w:jc w:val="both"/>
        <w:rPr>
          <w:rFonts w:asciiTheme="minorHAnsi" w:eastAsia="Times New Roman" w:hAnsiTheme="minorHAnsi" w:cstheme="minorHAnsi"/>
          <w:sz w:val="20"/>
          <w:szCs w:val="20"/>
        </w:rPr>
      </w:pPr>
      <w:r w:rsidRPr="009F2FF6">
        <w:rPr>
          <w:rFonts w:asciiTheme="minorHAnsi" w:eastAsia="Times New Roman" w:hAnsiTheme="minorHAnsi" w:cstheme="minorHAnsi"/>
          <w:sz w:val="20"/>
          <w:szCs w:val="20"/>
        </w:rPr>
        <w:t>.....</w:t>
      </w:r>
    </w:p>
    <w:p w14:paraId="33F13F37" w14:textId="77777777" w:rsidR="009F2FF6" w:rsidRPr="009F2FF6" w:rsidRDefault="009F2FF6" w:rsidP="009F2FF6">
      <w:pPr>
        <w:spacing w:after="0" w:line="360" w:lineRule="auto"/>
        <w:jc w:val="both"/>
        <w:rPr>
          <w:rFonts w:asciiTheme="minorHAnsi" w:eastAsia="Times New Roman" w:hAnsiTheme="minorHAnsi" w:cstheme="minorHAnsi"/>
          <w:b/>
          <w:color w:val="000000"/>
          <w:sz w:val="20"/>
          <w:szCs w:val="20"/>
          <w:u w:val="single"/>
        </w:rPr>
      </w:pPr>
    </w:p>
    <w:p w14:paraId="4912FBDE" w14:textId="77777777" w:rsidR="009F2FF6" w:rsidRPr="009F2FF6" w:rsidRDefault="009F2FF6" w:rsidP="009F2FF6">
      <w:pPr>
        <w:spacing w:after="0" w:line="360" w:lineRule="auto"/>
        <w:jc w:val="both"/>
        <w:rPr>
          <w:rFonts w:asciiTheme="minorHAnsi" w:eastAsia="Times New Roman" w:hAnsiTheme="minorHAnsi" w:cstheme="minorHAnsi"/>
          <w:b/>
          <w:color w:val="000000"/>
          <w:sz w:val="20"/>
          <w:szCs w:val="20"/>
          <w:u w:val="single"/>
        </w:rPr>
      </w:pPr>
      <w:r w:rsidRPr="009F2FF6">
        <w:rPr>
          <w:rFonts w:asciiTheme="minorHAnsi" w:eastAsia="Times New Roman" w:hAnsiTheme="minorHAnsi" w:cstheme="minorHAnsi"/>
          <w:b/>
          <w:color w:val="000000"/>
          <w:sz w:val="20"/>
          <w:szCs w:val="20"/>
          <w:u w:val="single"/>
        </w:rPr>
        <w:t>ΚΡΙΤΗΡΙΑ ΑΞΙΟΛΟΓΗΣΗΣ</w:t>
      </w:r>
    </w:p>
    <w:p w14:paraId="78555A26" w14:textId="77777777" w:rsidR="009F2FF6" w:rsidRPr="009F2FF6" w:rsidRDefault="009F2FF6" w:rsidP="009F2FF6">
      <w:pPr>
        <w:spacing w:after="120" w:line="360" w:lineRule="auto"/>
        <w:ind w:firstLine="720"/>
        <w:jc w:val="both"/>
        <w:rPr>
          <w:rFonts w:asciiTheme="minorHAnsi" w:eastAsia="Times New Roman" w:hAnsiTheme="minorHAnsi" w:cstheme="minorHAnsi"/>
          <w:sz w:val="20"/>
          <w:szCs w:val="20"/>
        </w:rPr>
      </w:pPr>
      <w:r w:rsidRPr="009F2FF6">
        <w:rPr>
          <w:rFonts w:asciiTheme="minorHAnsi" w:eastAsia="Times New Roman" w:hAnsiTheme="minorHAnsi" w:cstheme="minorHAnsi"/>
          <w:sz w:val="20"/>
          <w:szCs w:val="20"/>
        </w:rPr>
        <w:t>Η επιλογή των υποψηφίων για κάθε θέση πραγματοποιείται μετά από βαθμολόγηση των υποβληθεισών αιτήσεων ως προς τα ακόλουθα κριτήρια:</w:t>
      </w:r>
    </w:p>
    <w:tbl>
      <w:tblPr>
        <w:tblW w:w="85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
        <w:gridCol w:w="4492"/>
        <w:gridCol w:w="3081"/>
      </w:tblGrid>
      <w:tr w:rsidR="009F2FF6" w:rsidRPr="009F2FF6" w14:paraId="24BD53DF" w14:textId="77777777" w:rsidTr="009F2FF6">
        <w:trPr>
          <w:trHeight w:val="149"/>
        </w:trPr>
        <w:tc>
          <w:tcPr>
            <w:tcW w:w="932" w:type="dxa"/>
            <w:shd w:val="clear" w:color="auto" w:fill="E6E6E6"/>
            <w:vAlign w:val="center"/>
          </w:tcPr>
          <w:p w14:paraId="7D705039" w14:textId="77777777" w:rsidR="009F2FF6" w:rsidRPr="009F2FF6" w:rsidRDefault="009F2FF6" w:rsidP="009F2FF6">
            <w:pPr>
              <w:autoSpaceDE w:val="0"/>
              <w:autoSpaceDN w:val="0"/>
              <w:adjustRightInd w:val="0"/>
              <w:spacing w:after="120" w:line="360" w:lineRule="auto"/>
              <w:jc w:val="right"/>
              <w:rPr>
                <w:rFonts w:asciiTheme="minorHAnsi" w:hAnsiTheme="minorHAnsi" w:cstheme="minorHAnsi"/>
                <w:b/>
                <w:color w:val="000000"/>
                <w:sz w:val="20"/>
                <w:szCs w:val="20"/>
              </w:rPr>
            </w:pPr>
            <w:r w:rsidRPr="009F2FF6">
              <w:rPr>
                <w:rFonts w:asciiTheme="minorHAnsi" w:hAnsiTheme="minorHAnsi" w:cstheme="minorHAnsi"/>
                <w:b/>
                <w:color w:val="000000"/>
                <w:sz w:val="20"/>
                <w:szCs w:val="20"/>
              </w:rPr>
              <w:t>Α/Α</w:t>
            </w:r>
          </w:p>
        </w:tc>
        <w:tc>
          <w:tcPr>
            <w:tcW w:w="4492" w:type="dxa"/>
            <w:shd w:val="clear" w:color="auto" w:fill="E6E6E6"/>
            <w:vAlign w:val="center"/>
          </w:tcPr>
          <w:p w14:paraId="58C2949D" w14:textId="77777777" w:rsidR="009F2FF6" w:rsidRPr="009F2FF6" w:rsidRDefault="009F2FF6" w:rsidP="009F2FF6">
            <w:pPr>
              <w:autoSpaceDE w:val="0"/>
              <w:autoSpaceDN w:val="0"/>
              <w:adjustRightInd w:val="0"/>
              <w:spacing w:after="120" w:line="360" w:lineRule="auto"/>
              <w:jc w:val="center"/>
              <w:rPr>
                <w:rFonts w:asciiTheme="minorHAnsi" w:hAnsiTheme="minorHAnsi" w:cstheme="minorHAnsi"/>
                <w:b/>
                <w:color w:val="000000"/>
                <w:sz w:val="20"/>
                <w:szCs w:val="20"/>
              </w:rPr>
            </w:pPr>
            <w:r>
              <w:rPr>
                <w:rFonts w:asciiTheme="minorHAnsi" w:hAnsiTheme="minorHAnsi" w:cstheme="minorHAnsi"/>
                <w:b/>
                <w:color w:val="000000"/>
                <w:sz w:val="20"/>
                <w:szCs w:val="20"/>
              </w:rPr>
              <w:t xml:space="preserve">Προσόν - </w:t>
            </w:r>
            <w:r w:rsidRPr="009F2FF6">
              <w:rPr>
                <w:rFonts w:asciiTheme="minorHAnsi" w:hAnsiTheme="minorHAnsi" w:cstheme="minorHAnsi"/>
                <w:b/>
                <w:color w:val="000000"/>
                <w:sz w:val="20"/>
                <w:szCs w:val="20"/>
              </w:rPr>
              <w:t>Κριτήριο αξιολόγησης</w:t>
            </w:r>
          </w:p>
        </w:tc>
        <w:tc>
          <w:tcPr>
            <w:tcW w:w="3081" w:type="dxa"/>
            <w:shd w:val="clear" w:color="auto" w:fill="E6E6E6"/>
            <w:vAlign w:val="center"/>
          </w:tcPr>
          <w:p w14:paraId="3BCC3941" w14:textId="77777777" w:rsidR="009F2FF6" w:rsidRPr="009F2FF6" w:rsidRDefault="009F2FF6" w:rsidP="009F2FF6">
            <w:pPr>
              <w:autoSpaceDE w:val="0"/>
              <w:autoSpaceDN w:val="0"/>
              <w:adjustRightInd w:val="0"/>
              <w:spacing w:after="120" w:line="360" w:lineRule="auto"/>
              <w:jc w:val="center"/>
              <w:rPr>
                <w:rFonts w:asciiTheme="minorHAnsi" w:hAnsiTheme="minorHAnsi" w:cstheme="minorHAnsi"/>
                <w:b/>
                <w:color w:val="000000"/>
                <w:sz w:val="20"/>
                <w:szCs w:val="20"/>
              </w:rPr>
            </w:pPr>
            <w:commentRangeStart w:id="7"/>
            <w:r>
              <w:rPr>
                <w:rFonts w:asciiTheme="minorHAnsi" w:hAnsiTheme="minorHAnsi" w:cstheme="minorHAnsi"/>
                <w:b/>
                <w:color w:val="000000"/>
                <w:sz w:val="20"/>
                <w:szCs w:val="20"/>
              </w:rPr>
              <w:t>Βαθμολογία</w:t>
            </w:r>
            <w:commentRangeEnd w:id="7"/>
            <w:r w:rsidR="002D597B">
              <w:rPr>
                <w:rStyle w:val="a7"/>
              </w:rPr>
              <w:commentReference w:id="7"/>
            </w:r>
          </w:p>
        </w:tc>
      </w:tr>
      <w:tr w:rsidR="009F2FF6" w:rsidRPr="009F2FF6" w14:paraId="0155AEF0" w14:textId="77777777" w:rsidTr="009F2FF6">
        <w:trPr>
          <w:trHeight w:val="90"/>
        </w:trPr>
        <w:tc>
          <w:tcPr>
            <w:tcW w:w="932" w:type="dxa"/>
            <w:shd w:val="clear" w:color="auto" w:fill="auto"/>
            <w:vAlign w:val="center"/>
          </w:tcPr>
          <w:p w14:paraId="0E476303" w14:textId="77777777" w:rsidR="009F2FF6" w:rsidRPr="009F2FF6" w:rsidRDefault="009F2FF6" w:rsidP="009F2FF6">
            <w:pPr>
              <w:autoSpaceDE w:val="0"/>
              <w:autoSpaceDN w:val="0"/>
              <w:adjustRightInd w:val="0"/>
              <w:spacing w:after="120" w:line="360" w:lineRule="auto"/>
              <w:jc w:val="right"/>
              <w:rPr>
                <w:rFonts w:asciiTheme="minorHAnsi" w:hAnsiTheme="minorHAnsi" w:cstheme="minorHAnsi"/>
                <w:color w:val="000000"/>
                <w:sz w:val="20"/>
                <w:szCs w:val="20"/>
              </w:rPr>
            </w:pPr>
            <w:r w:rsidRPr="009F2FF6">
              <w:rPr>
                <w:rFonts w:asciiTheme="minorHAnsi" w:hAnsiTheme="minorHAnsi" w:cstheme="minorHAnsi"/>
                <w:color w:val="000000"/>
                <w:sz w:val="20"/>
                <w:szCs w:val="20"/>
              </w:rPr>
              <w:t>1.</w:t>
            </w:r>
          </w:p>
        </w:tc>
        <w:tc>
          <w:tcPr>
            <w:tcW w:w="4492" w:type="dxa"/>
            <w:shd w:val="clear" w:color="auto" w:fill="auto"/>
            <w:vAlign w:val="center"/>
          </w:tcPr>
          <w:p w14:paraId="63AE2B20" w14:textId="77777777" w:rsidR="009F2FF6" w:rsidRPr="009F2FF6" w:rsidRDefault="009F2FF6" w:rsidP="009F2FF6">
            <w:pPr>
              <w:autoSpaceDE w:val="0"/>
              <w:autoSpaceDN w:val="0"/>
              <w:adjustRightInd w:val="0"/>
              <w:spacing w:after="120" w:line="360" w:lineRule="auto"/>
              <w:jc w:val="center"/>
              <w:rPr>
                <w:rFonts w:asciiTheme="minorHAnsi" w:hAnsiTheme="minorHAnsi" w:cstheme="minorHAnsi"/>
                <w:color w:val="000000"/>
                <w:sz w:val="20"/>
                <w:szCs w:val="20"/>
              </w:rPr>
            </w:pPr>
          </w:p>
        </w:tc>
        <w:tc>
          <w:tcPr>
            <w:tcW w:w="3081" w:type="dxa"/>
            <w:shd w:val="clear" w:color="auto" w:fill="auto"/>
            <w:vAlign w:val="center"/>
          </w:tcPr>
          <w:p w14:paraId="2BB95DF1" w14:textId="77777777" w:rsidR="009F2FF6" w:rsidRPr="009F2FF6" w:rsidRDefault="009F2FF6" w:rsidP="009F2FF6">
            <w:pPr>
              <w:autoSpaceDE w:val="0"/>
              <w:autoSpaceDN w:val="0"/>
              <w:adjustRightInd w:val="0"/>
              <w:spacing w:after="120" w:line="360" w:lineRule="auto"/>
              <w:jc w:val="center"/>
              <w:rPr>
                <w:rFonts w:asciiTheme="minorHAnsi" w:hAnsiTheme="minorHAnsi" w:cstheme="minorHAnsi"/>
                <w:color w:val="000000"/>
                <w:sz w:val="20"/>
                <w:szCs w:val="20"/>
              </w:rPr>
            </w:pPr>
          </w:p>
        </w:tc>
      </w:tr>
      <w:tr w:rsidR="009F2FF6" w:rsidRPr="009F2FF6" w14:paraId="4F926393" w14:textId="77777777" w:rsidTr="009F2FF6">
        <w:trPr>
          <w:trHeight w:val="90"/>
        </w:trPr>
        <w:tc>
          <w:tcPr>
            <w:tcW w:w="932" w:type="dxa"/>
            <w:shd w:val="clear" w:color="auto" w:fill="auto"/>
            <w:vAlign w:val="center"/>
          </w:tcPr>
          <w:p w14:paraId="4F24CC22" w14:textId="77777777" w:rsidR="009F2FF6" w:rsidRPr="009F2FF6" w:rsidRDefault="009F2FF6" w:rsidP="009F2FF6">
            <w:pPr>
              <w:autoSpaceDE w:val="0"/>
              <w:autoSpaceDN w:val="0"/>
              <w:adjustRightInd w:val="0"/>
              <w:spacing w:after="120" w:line="360" w:lineRule="auto"/>
              <w:jc w:val="right"/>
              <w:rPr>
                <w:rFonts w:asciiTheme="minorHAnsi" w:hAnsiTheme="minorHAnsi" w:cstheme="minorHAnsi"/>
                <w:color w:val="000000"/>
                <w:sz w:val="20"/>
                <w:szCs w:val="20"/>
              </w:rPr>
            </w:pPr>
            <w:r w:rsidRPr="009F2FF6">
              <w:rPr>
                <w:rFonts w:asciiTheme="minorHAnsi" w:hAnsiTheme="minorHAnsi" w:cstheme="minorHAnsi"/>
                <w:color w:val="000000"/>
                <w:sz w:val="20"/>
                <w:szCs w:val="20"/>
              </w:rPr>
              <w:t>2.</w:t>
            </w:r>
          </w:p>
        </w:tc>
        <w:tc>
          <w:tcPr>
            <w:tcW w:w="4492" w:type="dxa"/>
            <w:shd w:val="clear" w:color="auto" w:fill="auto"/>
            <w:vAlign w:val="center"/>
          </w:tcPr>
          <w:p w14:paraId="51B80EDE" w14:textId="77777777" w:rsidR="009F2FF6" w:rsidRPr="009F2FF6" w:rsidRDefault="009F2FF6" w:rsidP="009F2FF6">
            <w:pPr>
              <w:autoSpaceDE w:val="0"/>
              <w:autoSpaceDN w:val="0"/>
              <w:adjustRightInd w:val="0"/>
              <w:spacing w:after="120" w:line="360" w:lineRule="auto"/>
              <w:jc w:val="center"/>
              <w:rPr>
                <w:rFonts w:asciiTheme="minorHAnsi" w:hAnsiTheme="minorHAnsi" w:cstheme="minorHAnsi"/>
                <w:color w:val="000000"/>
                <w:sz w:val="20"/>
                <w:szCs w:val="20"/>
              </w:rPr>
            </w:pPr>
          </w:p>
        </w:tc>
        <w:tc>
          <w:tcPr>
            <w:tcW w:w="3081" w:type="dxa"/>
            <w:shd w:val="clear" w:color="auto" w:fill="auto"/>
            <w:vAlign w:val="center"/>
          </w:tcPr>
          <w:p w14:paraId="1D1F29C6" w14:textId="77777777" w:rsidR="009F2FF6" w:rsidRPr="009F2FF6" w:rsidRDefault="009F2FF6" w:rsidP="009F2FF6">
            <w:pPr>
              <w:autoSpaceDE w:val="0"/>
              <w:autoSpaceDN w:val="0"/>
              <w:adjustRightInd w:val="0"/>
              <w:spacing w:after="120" w:line="360" w:lineRule="auto"/>
              <w:jc w:val="center"/>
              <w:rPr>
                <w:rFonts w:asciiTheme="minorHAnsi" w:hAnsiTheme="minorHAnsi" w:cstheme="minorHAnsi"/>
                <w:color w:val="000000"/>
                <w:sz w:val="20"/>
                <w:szCs w:val="20"/>
              </w:rPr>
            </w:pPr>
          </w:p>
        </w:tc>
      </w:tr>
      <w:tr w:rsidR="009F2FF6" w:rsidRPr="009F2FF6" w14:paraId="36A1F91B" w14:textId="77777777" w:rsidTr="009F2FF6">
        <w:trPr>
          <w:trHeight w:val="86"/>
        </w:trPr>
        <w:tc>
          <w:tcPr>
            <w:tcW w:w="932" w:type="dxa"/>
            <w:shd w:val="clear" w:color="auto" w:fill="auto"/>
            <w:vAlign w:val="center"/>
          </w:tcPr>
          <w:p w14:paraId="3E02E5A7" w14:textId="77777777" w:rsidR="009F2FF6" w:rsidRPr="009F2FF6" w:rsidRDefault="009F2FF6" w:rsidP="009F2FF6">
            <w:pPr>
              <w:autoSpaceDE w:val="0"/>
              <w:autoSpaceDN w:val="0"/>
              <w:adjustRightInd w:val="0"/>
              <w:spacing w:after="120" w:line="360" w:lineRule="auto"/>
              <w:jc w:val="right"/>
              <w:rPr>
                <w:rFonts w:asciiTheme="minorHAnsi" w:hAnsiTheme="minorHAnsi" w:cstheme="minorHAnsi"/>
                <w:color w:val="000000"/>
                <w:sz w:val="20"/>
                <w:szCs w:val="20"/>
              </w:rPr>
            </w:pPr>
            <w:r w:rsidRPr="009F2FF6">
              <w:rPr>
                <w:rFonts w:asciiTheme="minorHAnsi" w:hAnsiTheme="minorHAnsi" w:cstheme="minorHAnsi"/>
                <w:color w:val="000000"/>
                <w:sz w:val="20"/>
                <w:szCs w:val="20"/>
              </w:rPr>
              <w:t>3.</w:t>
            </w:r>
          </w:p>
        </w:tc>
        <w:tc>
          <w:tcPr>
            <w:tcW w:w="4492" w:type="dxa"/>
            <w:shd w:val="clear" w:color="auto" w:fill="auto"/>
            <w:vAlign w:val="center"/>
          </w:tcPr>
          <w:p w14:paraId="10311D0D" w14:textId="77777777" w:rsidR="009F2FF6" w:rsidRPr="009F2FF6" w:rsidRDefault="009F2FF6" w:rsidP="009F2FF6">
            <w:pPr>
              <w:autoSpaceDE w:val="0"/>
              <w:autoSpaceDN w:val="0"/>
              <w:adjustRightInd w:val="0"/>
              <w:spacing w:after="120" w:line="360" w:lineRule="auto"/>
              <w:jc w:val="center"/>
              <w:rPr>
                <w:rFonts w:asciiTheme="minorHAnsi" w:hAnsiTheme="minorHAnsi" w:cstheme="minorHAnsi"/>
                <w:color w:val="000000"/>
                <w:sz w:val="20"/>
                <w:szCs w:val="20"/>
              </w:rPr>
            </w:pPr>
          </w:p>
        </w:tc>
        <w:tc>
          <w:tcPr>
            <w:tcW w:w="3081" w:type="dxa"/>
            <w:shd w:val="clear" w:color="auto" w:fill="auto"/>
            <w:vAlign w:val="center"/>
          </w:tcPr>
          <w:p w14:paraId="473425FB" w14:textId="77777777" w:rsidR="009F2FF6" w:rsidRPr="009F2FF6" w:rsidRDefault="009F2FF6" w:rsidP="009F2FF6">
            <w:pPr>
              <w:autoSpaceDE w:val="0"/>
              <w:autoSpaceDN w:val="0"/>
              <w:adjustRightInd w:val="0"/>
              <w:spacing w:after="120" w:line="360" w:lineRule="auto"/>
              <w:jc w:val="center"/>
              <w:rPr>
                <w:rFonts w:asciiTheme="minorHAnsi" w:hAnsiTheme="minorHAnsi" w:cstheme="minorHAnsi"/>
                <w:color w:val="000000"/>
                <w:sz w:val="20"/>
                <w:szCs w:val="20"/>
              </w:rPr>
            </w:pPr>
          </w:p>
        </w:tc>
      </w:tr>
      <w:tr w:rsidR="009F2FF6" w:rsidRPr="009F2FF6" w14:paraId="59DFD599" w14:textId="77777777" w:rsidTr="009F2FF6">
        <w:trPr>
          <w:trHeight w:val="90"/>
        </w:trPr>
        <w:tc>
          <w:tcPr>
            <w:tcW w:w="932" w:type="dxa"/>
            <w:shd w:val="clear" w:color="auto" w:fill="auto"/>
            <w:vAlign w:val="center"/>
          </w:tcPr>
          <w:p w14:paraId="7EDE625D" w14:textId="77777777" w:rsidR="009F2FF6" w:rsidRPr="009F2FF6" w:rsidRDefault="009F2FF6" w:rsidP="009F2FF6">
            <w:pPr>
              <w:autoSpaceDE w:val="0"/>
              <w:autoSpaceDN w:val="0"/>
              <w:adjustRightInd w:val="0"/>
              <w:spacing w:after="120" w:line="360" w:lineRule="auto"/>
              <w:jc w:val="right"/>
              <w:rPr>
                <w:rFonts w:asciiTheme="minorHAnsi" w:hAnsiTheme="minorHAnsi" w:cstheme="minorHAnsi"/>
                <w:color w:val="000000"/>
                <w:sz w:val="20"/>
                <w:szCs w:val="20"/>
              </w:rPr>
            </w:pPr>
            <w:r w:rsidRPr="009F2FF6">
              <w:rPr>
                <w:rFonts w:asciiTheme="minorHAnsi" w:hAnsiTheme="minorHAnsi" w:cstheme="minorHAnsi"/>
                <w:color w:val="000000"/>
                <w:sz w:val="20"/>
                <w:szCs w:val="20"/>
              </w:rPr>
              <w:t>4.</w:t>
            </w:r>
          </w:p>
        </w:tc>
        <w:tc>
          <w:tcPr>
            <w:tcW w:w="4492" w:type="dxa"/>
            <w:shd w:val="clear" w:color="auto" w:fill="auto"/>
            <w:vAlign w:val="center"/>
          </w:tcPr>
          <w:p w14:paraId="347076A8" w14:textId="77777777" w:rsidR="009F2FF6" w:rsidRPr="009F2FF6" w:rsidRDefault="009F2FF6" w:rsidP="009F2FF6">
            <w:pPr>
              <w:autoSpaceDE w:val="0"/>
              <w:autoSpaceDN w:val="0"/>
              <w:adjustRightInd w:val="0"/>
              <w:spacing w:after="120" w:line="360" w:lineRule="auto"/>
              <w:jc w:val="center"/>
              <w:rPr>
                <w:rFonts w:asciiTheme="minorHAnsi" w:hAnsiTheme="minorHAnsi" w:cstheme="minorHAnsi"/>
                <w:color w:val="000000"/>
                <w:sz w:val="20"/>
                <w:szCs w:val="20"/>
              </w:rPr>
            </w:pPr>
          </w:p>
        </w:tc>
        <w:tc>
          <w:tcPr>
            <w:tcW w:w="3081" w:type="dxa"/>
            <w:shd w:val="clear" w:color="auto" w:fill="auto"/>
            <w:vAlign w:val="center"/>
          </w:tcPr>
          <w:p w14:paraId="5984E206" w14:textId="77777777" w:rsidR="009F2FF6" w:rsidRPr="009F2FF6" w:rsidRDefault="009F2FF6" w:rsidP="009F2FF6">
            <w:pPr>
              <w:autoSpaceDE w:val="0"/>
              <w:autoSpaceDN w:val="0"/>
              <w:adjustRightInd w:val="0"/>
              <w:spacing w:after="120" w:line="360" w:lineRule="auto"/>
              <w:jc w:val="center"/>
              <w:rPr>
                <w:rFonts w:asciiTheme="minorHAnsi" w:hAnsiTheme="minorHAnsi" w:cstheme="minorHAnsi"/>
                <w:color w:val="000000"/>
                <w:sz w:val="20"/>
                <w:szCs w:val="20"/>
              </w:rPr>
            </w:pPr>
          </w:p>
        </w:tc>
      </w:tr>
      <w:tr w:rsidR="009F2FF6" w:rsidRPr="009F2FF6" w14:paraId="44E16CC1" w14:textId="77777777" w:rsidTr="009F2FF6">
        <w:trPr>
          <w:trHeight w:val="86"/>
        </w:trPr>
        <w:tc>
          <w:tcPr>
            <w:tcW w:w="932" w:type="dxa"/>
            <w:shd w:val="clear" w:color="auto" w:fill="auto"/>
            <w:vAlign w:val="center"/>
          </w:tcPr>
          <w:p w14:paraId="7B122B1D" w14:textId="77777777" w:rsidR="009F2FF6" w:rsidRPr="009F2FF6" w:rsidRDefault="009F2FF6" w:rsidP="009F2FF6">
            <w:pPr>
              <w:autoSpaceDE w:val="0"/>
              <w:autoSpaceDN w:val="0"/>
              <w:adjustRightInd w:val="0"/>
              <w:spacing w:after="120" w:line="360" w:lineRule="auto"/>
              <w:jc w:val="right"/>
              <w:rPr>
                <w:rFonts w:asciiTheme="minorHAnsi" w:hAnsiTheme="minorHAnsi" w:cstheme="minorHAnsi"/>
                <w:color w:val="000000"/>
                <w:sz w:val="20"/>
                <w:szCs w:val="20"/>
              </w:rPr>
            </w:pPr>
            <w:r w:rsidRPr="009F2FF6">
              <w:rPr>
                <w:rFonts w:asciiTheme="minorHAnsi" w:hAnsiTheme="minorHAnsi" w:cstheme="minorHAnsi"/>
                <w:color w:val="000000"/>
                <w:sz w:val="20"/>
                <w:szCs w:val="20"/>
              </w:rPr>
              <w:t>....</w:t>
            </w:r>
          </w:p>
        </w:tc>
        <w:tc>
          <w:tcPr>
            <w:tcW w:w="4492" w:type="dxa"/>
            <w:shd w:val="clear" w:color="auto" w:fill="auto"/>
            <w:vAlign w:val="center"/>
          </w:tcPr>
          <w:p w14:paraId="030D0441" w14:textId="77777777" w:rsidR="009F2FF6" w:rsidRPr="009F2FF6" w:rsidRDefault="009F2FF6" w:rsidP="009F2FF6">
            <w:pPr>
              <w:autoSpaceDE w:val="0"/>
              <w:autoSpaceDN w:val="0"/>
              <w:adjustRightInd w:val="0"/>
              <w:spacing w:after="120" w:line="360" w:lineRule="auto"/>
              <w:jc w:val="center"/>
              <w:rPr>
                <w:rFonts w:asciiTheme="minorHAnsi" w:hAnsiTheme="minorHAnsi" w:cstheme="minorHAnsi"/>
                <w:color w:val="000000"/>
                <w:sz w:val="20"/>
                <w:szCs w:val="20"/>
              </w:rPr>
            </w:pPr>
            <w:r w:rsidRPr="009F2FF6">
              <w:rPr>
                <w:rFonts w:asciiTheme="minorHAnsi" w:hAnsiTheme="minorHAnsi" w:cstheme="minorHAnsi"/>
                <w:color w:val="000000"/>
                <w:sz w:val="20"/>
                <w:szCs w:val="20"/>
              </w:rPr>
              <w:t>.....</w:t>
            </w:r>
          </w:p>
        </w:tc>
        <w:tc>
          <w:tcPr>
            <w:tcW w:w="3081" w:type="dxa"/>
            <w:shd w:val="clear" w:color="auto" w:fill="auto"/>
            <w:vAlign w:val="center"/>
          </w:tcPr>
          <w:p w14:paraId="2568E9E3" w14:textId="77777777" w:rsidR="009F2FF6" w:rsidRPr="009F2FF6" w:rsidRDefault="009F2FF6" w:rsidP="009F2FF6">
            <w:pPr>
              <w:autoSpaceDE w:val="0"/>
              <w:autoSpaceDN w:val="0"/>
              <w:adjustRightInd w:val="0"/>
              <w:spacing w:after="120" w:line="360" w:lineRule="auto"/>
              <w:jc w:val="center"/>
              <w:rPr>
                <w:rFonts w:asciiTheme="minorHAnsi" w:hAnsiTheme="minorHAnsi" w:cstheme="minorHAnsi"/>
                <w:color w:val="000000"/>
                <w:sz w:val="20"/>
                <w:szCs w:val="20"/>
              </w:rPr>
            </w:pPr>
            <w:r w:rsidRPr="009F2FF6">
              <w:rPr>
                <w:rFonts w:asciiTheme="minorHAnsi" w:hAnsiTheme="minorHAnsi" w:cstheme="minorHAnsi"/>
                <w:color w:val="000000"/>
                <w:sz w:val="20"/>
                <w:szCs w:val="20"/>
              </w:rPr>
              <w:t>.....</w:t>
            </w:r>
          </w:p>
        </w:tc>
      </w:tr>
      <w:tr w:rsidR="009F2FF6" w:rsidRPr="009F2FF6" w14:paraId="226BD790" w14:textId="77777777" w:rsidTr="009F2FF6">
        <w:trPr>
          <w:trHeight w:val="90"/>
        </w:trPr>
        <w:tc>
          <w:tcPr>
            <w:tcW w:w="932" w:type="dxa"/>
            <w:shd w:val="clear" w:color="auto" w:fill="auto"/>
            <w:vAlign w:val="center"/>
          </w:tcPr>
          <w:p w14:paraId="1715F6F1" w14:textId="77777777" w:rsidR="009F2FF6" w:rsidRPr="009F2FF6" w:rsidRDefault="009F2FF6" w:rsidP="009F2FF6">
            <w:pPr>
              <w:autoSpaceDE w:val="0"/>
              <w:autoSpaceDN w:val="0"/>
              <w:adjustRightInd w:val="0"/>
              <w:spacing w:after="120" w:line="360" w:lineRule="auto"/>
              <w:jc w:val="right"/>
              <w:rPr>
                <w:rFonts w:asciiTheme="minorHAnsi" w:hAnsiTheme="minorHAnsi" w:cstheme="minorHAnsi"/>
                <w:color w:val="000000"/>
                <w:sz w:val="20"/>
                <w:szCs w:val="20"/>
              </w:rPr>
            </w:pPr>
          </w:p>
        </w:tc>
        <w:tc>
          <w:tcPr>
            <w:tcW w:w="4492" w:type="dxa"/>
            <w:shd w:val="clear" w:color="auto" w:fill="auto"/>
            <w:vAlign w:val="center"/>
          </w:tcPr>
          <w:p w14:paraId="40AF3253" w14:textId="77777777" w:rsidR="009F2FF6" w:rsidRPr="009F2FF6" w:rsidRDefault="009F2FF6" w:rsidP="009F2FF6">
            <w:pPr>
              <w:autoSpaceDE w:val="0"/>
              <w:autoSpaceDN w:val="0"/>
              <w:adjustRightInd w:val="0"/>
              <w:spacing w:after="0" w:line="360" w:lineRule="auto"/>
              <w:jc w:val="center"/>
              <w:rPr>
                <w:rFonts w:asciiTheme="minorHAnsi" w:hAnsiTheme="minorHAnsi" w:cstheme="minorHAnsi"/>
                <w:b/>
                <w:color w:val="000000"/>
                <w:sz w:val="20"/>
                <w:szCs w:val="20"/>
              </w:rPr>
            </w:pPr>
            <w:r w:rsidRPr="009F2FF6">
              <w:rPr>
                <w:rFonts w:asciiTheme="minorHAnsi" w:hAnsiTheme="minorHAnsi" w:cstheme="minorHAnsi"/>
                <w:b/>
                <w:color w:val="000000"/>
                <w:sz w:val="20"/>
                <w:szCs w:val="20"/>
              </w:rPr>
              <w:t>ΣΥΝΟΛΟ</w:t>
            </w:r>
          </w:p>
        </w:tc>
        <w:tc>
          <w:tcPr>
            <w:tcW w:w="3081" w:type="dxa"/>
            <w:shd w:val="clear" w:color="auto" w:fill="auto"/>
            <w:vAlign w:val="center"/>
          </w:tcPr>
          <w:p w14:paraId="1C2A6B87" w14:textId="77777777" w:rsidR="009F2FF6" w:rsidRPr="009F2FF6" w:rsidRDefault="009F2FF6" w:rsidP="009F2FF6">
            <w:pPr>
              <w:autoSpaceDE w:val="0"/>
              <w:autoSpaceDN w:val="0"/>
              <w:adjustRightInd w:val="0"/>
              <w:spacing w:after="0" w:line="360" w:lineRule="auto"/>
              <w:jc w:val="center"/>
              <w:rPr>
                <w:rFonts w:asciiTheme="minorHAnsi" w:hAnsiTheme="minorHAnsi" w:cstheme="minorHAnsi"/>
                <w:color w:val="000000"/>
                <w:sz w:val="20"/>
                <w:szCs w:val="20"/>
              </w:rPr>
            </w:pPr>
          </w:p>
        </w:tc>
      </w:tr>
    </w:tbl>
    <w:p w14:paraId="1E3967A9" w14:textId="77777777" w:rsidR="009F2FF6" w:rsidRPr="009F2FF6" w:rsidRDefault="009F2FF6" w:rsidP="009F2FF6">
      <w:pPr>
        <w:spacing w:line="360" w:lineRule="auto"/>
        <w:jc w:val="right"/>
        <w:rPr>
          <w:rFonts w:asciiTheme="minorHAnsi" w:eastAsiaTheme="minorHAnsi" w:hAnsiTheme="minorHAnsi" w:cstheme="minorHAnsi"/>
          <w:color w:val="000000"/>
          <w:sz w:val="20"/>
          <w:szCs w:val="20"/>
          <w:lang w:eastAsia="en-US"/>
        </w:rPr>
      </w:pPr>
    </w:p>
    <w:p w14:paraId="1B4A88A7" w14:textId="77777777" w:rsidR="009F2FF6" w:rsidRPr="009F2FF6" w:rsidRDefault="009F2FF6" w:rsidP="009F2FF6">
      <w:pPr>
        <w:autoSpaceDE w:val="0"/>
        <w:autoSpaceDN w:val="0"/>
        <w:adjustRightInd w:val="0"/>
        <w:spacing w:after="0" w:line="360" w:lineRule="auto"/>
        <w:ind w:firstLine="720"/>
        <w:jc w:val="both"/>
        <w:rPr>
          <w:rFonts w:asciiTheme="minorHAnsi" w:eastAsia="Times New Roman" w:hAnsiTheme="minorHAnsi" w:cstheme="minorHAnsi"/>
          <w:sz w:val="20"/>
          <w:szCs w:val="20"/>
        </w:rPr>
      </w:pPr>
      <w:r w:rsidRPr="009F2FF6">
        <w:rPr>
          <w:rFonts w:asciiTheme="minorHAnsi" w:eastAsia="Times New Roman" w:hAnsiTheme="minorHAnsi" w:cstheme="minorHAnsi"/>
          <w:sz w:val="20"/>
          <w:szCs w:val="20"/>
        </w:rPr>
        <w:t xml:space="preserve">Σε περίπτωση ισοβαθμίας μεταξύ δύο ή περισσοτέρων υποψηφίων μετά την τελική κατάταξη, θα επιλεγεί εκείνος που έχει συγκεντρώσει την υψηλότερη βαθμολογία στο σημαντικότερο κριτήριο. Τα κριτήρια αξιολόγησης </w:t>
      </w:r>
      <w:r w:rsidRPr="009F2FF6">
        <w:rPr>
          <w:rFonts w:asciiTheme="minorHAnsi" w:eastAsia="Times New Roman" w:hAnsiTheme="minorHAnsi" w:cstheme="minorHAnsi"/>
          <w:sz w:val="20"/>
          <w:szCs w:val="20"/>
        </w:rPr>
        <w:lastRenderedPageBreak/>
        <w:t xml:space="preserve">ανάλογα με τη βαρύνουσα σημασία τους κατατάσσονται σε φθίνουσα σειρά ως εξής: </w:t>
      </w:r>
      <w:r w:rsidRPr="007944D3">
        <w:rPr>
          <w:rFonts w:asciiTheme="minorHAnsi" w:eastAsia="Times New Roman" w:hAnsiTheme="minorHAnsi" w:cstheme="minorHAnsi"/>
          <w:sz w:val="20"/>
          <w:szCs w:val="20"/>
          <w:highlight w:val="yellow"/>
        </w:rPr>
        <w:t xml:space="preserve">Κριτήριο 1, Κριτήριο </w:t>
      </w:r>
      <w:commentRangeStart w:id="11"/>
      <w:r w:rsidRPr="007944D3">
        <w:rPr>
          <w:rFonts w:asciiTheme="minorHAnsi" w:eastAsia="Times New Roman" w:hAnsiTheme="minorHAnsi" w:cstheme="minorHAnsi"/>
          <w:sz w:val="20"/>
          <w:szCs w:val="20"/>
          <w:highlight w:val="yellow"/>
        </w:rPr>
        <w:t>2</w:t>
      </w:r>
      <w:commentRangeEnd w:id="11"/>
      <w:r w:rsidR="007944D3">
        <w:rPr>
          <w:rStyle w:val="a7"/>
        </w:rPr>
        <w:commentReference w:id="11"/>
      </w:r>
      <w:r w:rsidRPr="007944D3">
        <w:rPr>
          <w:rFonts w:asciiTheme="minorHAnsi" w:eastAsia="Times New Roman" w:hAnsiTheme="minorHAnsi" w:cstheme="minorHAnsi"/>
          <w:sz w:val="20"/>
          <w:szCs w:val="20"/>
          <w:highlight w:val="yellow"/>
        </w:rPr>
        <w:t>…..</w:t>
      </w:r>
      <w:r w:rsidRPr="009F2FF6">
        <w:rPr>
          <w:rFonts w:asciiTheme="minorHAnsi" w:eastAsia="Times New Roman" w:hAnsiTheme="minorHAnsi" w:cstheme="minorHAnsi"/>
          <w:sz w:val="20"/>
          <w:szCs w:val="20"/>
        </w:rPr>
        <w:t xml:space="preserve"> Σε περίπτωση που η ισοβαθμία εξακολουθεί να υφίσταται, τότε η Επιτροπή Αξιολόγησης θα προβεί σε δημόσια κλήρωση για την τελική επιλογή μεταξύ των ισοβαθμούντων.</w:t>
      </w:r>
    </w:p>
    <w:p w14:paraId="1569225F" w14:textId="77777777" w:rsidR="001264A7" w:rsidRDefault="001264A7">
      <w:pPr>
        <w:spacing w:after="0" w:line="360" w:lineRule="auto"/>
        <w:jc w:val="both"/>
        <w:rPr>
          <w:b/>
          <w:color w:val="000000"/>
          <w:sz w:val="20"/>
          <w:szCs w:val="20"/>
          <w:u w:val="single"/>
        </w:rPr>
      </w:pPr>
    </w:p>
    <w:p w14:paraId="7D5856B9" w14:textId="77777777" w:rsidR="001A0006" w:rsidRPr="001A0006" w:rsidRDefault="001A0006" w:rsidP="001A0006">
      <w:pPr>
        <w:spacing w:after="0" w:line="360" w:lineRule="auto"/>
        <w:jc w:val="both"/>
        <w:rPr>
          <w:rFonts w:asciiTheme="minorHAnsi" w:eastAsia="Times New Roman" w:hAnsiTheme="minorHAnsi" w:cstheme="minorHAnsi"/>
          <w:b/>
          <w:color w:val="000000"/>
          <w:sz w:val="20"/>
          <w:szCs w:val="20"/>
          <w:u w:val="single"/>
        </w:rPr>
      </w:pPr>
      <w:r w:rsidRPr="001A0006">
        <w:rPr>
          <w:rFonts w:asciiTheme="minorHAnsi" w:eastAsia="Times New Roman" w:hAnsiTheme="minorHAnsi" w:cstheme="minorHAnsi"/>
          <w:b/>
          <w:color w:val="000000"/>
          <w:sz w:val="20"/>
          <w:szCs w:val="20"/>
          <w:u w:val="single"/>
        </w:rPr>
        <w:t>ΔΙΑΔΙΚΑΣΙΑ ΥΠΟΒΟΛΗΣ ΠΡΟΤΑΣΕΩΝ -  ΑΠΑΡΑΙΤΗΤΑ ΔΙΚΑΙΟΛΟΓΗΤΙΚΑ</w:t>
      </w:r>
    </w:p>
    <w:p w14:paraId="4103EA99" w14:textId="77777777" w:rsidR="001A0006" w:rsidRPr="001A0006" w:rsidRDefault="001A0006" w:rsidP="001A0006">
      <w:pPr>
        <w:autoSpaceDE w:val="0"/>
        <w:autoSpaceDN w:val="0"/>
        <w:adjustRightInd w:val="0"/>
        <w:spacing w:after="0" w:line="360" w:lineRule="auto"/>
        <w:ind w:firstLine="720"/>
        <w:jc w:val="both"/>
        <w:rPr>
          <w:rFonts w:asciiTheme="minorHAnsi" w:eastAsiaTheme="minorHAnsi" w:hAnsiTheme="minorHAnsi" w:cstheme="minorHAnsi"/>
          <w:sz w:val="20"/>
          <w:szCs w:val="20"/>
          <w:lang w:eastAsia="en-US"/>
        </w:rPr>
      </w:pPr>
      <w:r w:rsidRPr="001A0006">
        <w:rPr>
          <w:rFonts w:asciiTheme="minorHAnsi" w:eastAsiaTheme="minorHAnsi" w:hAnsiTheme="minorHAnsi" w:cstheme="minorHAnsi"/>
          <w:sz w:val="20"/>
          <w:szCs w:val="20"/>
          <w:lang w:eastAsia="en-US"/>
        </w:rPr>
        <w:t>Παρακαλούνται όλοι οι ενδιαφερόμενοι και ενδιαφερόμενες να λάβουν υπόψη τα προσόντα που απαιτούνται</w:t>
      </w:r>
      <w:r w:rsidR="00D61712" w:rsidRPr="00D61712">
        <w:rPr>
          <w:rFonts w:asciiTheme="minorHAnsi" w:eastAsiaTheme="minorHAnsi" w:hAnsiTheme="minorHAnsi" w:cstheme="minorHAnsi"/>
          <w:sz w:val="20"/>
          <w:szCs w:val="20"/>
          <w:lang w:eastAsia="en-US"/>
        </w:rPr>
        <w:t>,</w:t>
      </w:r>
      <w:r w:rsidRPr="001A0006">
        <w:rPr>
          <w:rFonts w:asciiTheme="minorHAnsi" w:eastAsiaTheme="minorHAnsi" w:hAnsiTheme="minorHAnsi" w:cstheme="minorHAnsi"/>
          <w:sz w:val="20"/>
          <w:szCs w:val="20"/>
          <w:lang w:eastAsia="en-US"/>
        </w:rPr>
        <w:t xml:space="preserve"> όπως αυτά περιγράφονται στους οικείους πίνακες, και να εκδηλώσουν το ενδιαφέρον τους συμπληρώνοντας το Υπόδειγμα της Πρότασης (βλ. Παράρτημα Ι), το οποίο συνοδεύει παρακάτω την παρούσα Πρόσκληση.</w:t>
      </w:r>
    </w:p>
    <w:p w14:paraId="4E4BBEEE" w14:textId="6260BF8A" w:rsidR="001A0006" w:rsidRPr="001A0006" w:rsidRDefault="001A0006" w:rsidP="001A0006">
      <w:pPr>
        <w:autoSpaceDE w:val="0"/>
        <w:autoSpaceDN w:val="0"/>
        <w:adjustRightInd w:val="0"/>
        <w:spacing w:after="0" w:line="360" w:lineRule="auto"/>
        <w:ind w:firstLine="720"/>
        <w:jc w:val="both"/>
        <w:rPr>
          <w:rFonts w:asciiTheme="minorHAnsi" w:eastAsiaTheme="minorHAnsi" w:hAnsiTheme="minorHAnsi" w:cstheme="minorHAnsi"/>
          <w:sz w:val="20"/>
          <w:szCs w:val="20"/>
          <w:lang w:eastAsia="en-US"/>
        </w:rPr>
      </w:pPr>
      <w:r w:rsidRPr="001A0006">
        <w:rPr>
          <w:rFonts w:asciiTheme="minorHAnsi" w:eastAsiaTheme="minorHAnsi" w:hAnsiTheme="minorHAnsi" w:cstheme="minorHAnsi"/>
          <w:sz w:val="20"/>
          <w:szCs w:val="20"/>
          <w:lang w:eastAsia="en-US"/>
        </w:rPr>
        <w:t xml:space="preserve">Η υποβολή των προτάσεων και λοιπών δικαιολογητικών από τους ενδιαφερόμενους θα γίνεται </w:t>
      </w:r>
      <w:r w:rsidRPr="007944D3">
        <w:rPr>
          <w:rFonts w:asciiTheme="minorHAnsi" w:eastAsiaTheme="minorHAnsi" w:hAnsiTheme="minorHAnsi" w:cstheme="minorHAnsi"/>
          <w:b/>
          <w:sz w:val="20"/>
          <w:szCs w:val="20"/>
          <w:lang w:eastAsia="en-US"/>
        </w:rPr>
        <w:t>ΑΠΟΚΛΕΙΣΤΙΚΑ</w:t>
      </w:r>
      <w:r w:rsidR="005C5D1D">
        <w:rPr>
          <w:rFonts w:asciiTheme="minorHAnsi" w:eastAsiaTheme="minorHAnsi" w:hAnsiTheme="minorHAnsi" w:cstheme="minorHAnsi"/>
          <w:b/>
          <w:sz w:val="20"/>
          <w:szCs w:val="20"/>
          <w:lang w:eastAsia="en-US"/>
        </w:rPr>
        <w:t>, επί ποινή αποκλεισμού,</w:t>
      </w:r>
      <w:r w:rsidRPr="001A0006">
        <w:rPr>
          <w:rFonts w:asciiTheme="minorHAnsi" w:eastAsiaTheme="minorHAnsi" w:hAnsiTheme="minorHAnsi" w:cstheme="minorHAnsi"/>
          <w:sz w:val="20"/>
          <w:szCs w:val="20"/>
          <w:lang w:eastAsia="en-US"/>
        </w:rPr>
        <w:t xml:space="preserve"> μέσω ηλεκτρονικού ταχυδρομείου στην ηλεκτρονική διεύθυνση: prosk@rescom.duth.gr, </w:t>
      </w:r>
      <w:commentRangeStart w:id="12"/>
      <w:r w:rsidRPr="001A0006">
        <w:rPr>
          <w:rFonts w:asciiTheme="minorHAnsi" w:eastAsiaTheme="minorHAnsi" w:hAnsiTheme="minorHAnsi" w:cstheme="minorHAnsi"/>
          <w:sz w:val="20"/>
          <w:szCs w:val="20"/>
          <w:lang w:eastAsia="en-US"/>
        </w:rPr>
        <w:t>εντός</w:t>
      </w:r>
      <w:commentRangeEnd w:id="12"/>
      <w:r w:rsidR="005568A0">
        <w:rPr>
          <w:rStyle w:val="a7"/>
        </w:rPr>
        <w:commentReference w:id="12"/>
      </w:r>
      <w:r w:rsidRPr="001A0006">
        <w:rPr>
          <w:rFonts w:asciiTheme="minorHAnsi" w:eastAsiaTheme="minorHAnsi" w:hAnsiTheme="minorHAnsi" w:cstheme="minorHAnsi"/>
          <w:sz w:val="20"/>
          <w:szCs w:val="20"/>
          <w:lang w:eastAsia="en-US"/>
        </w:rPr>
        <w:t xml:space="preserve"> </w:t>
      </w:r>
      <w:r w:rsidR="005568A0">
        <w:rPr>
          <w:rFonts w:asciiTheme="minorHAnsi" w:eastAsiaTheme="minorHAnsi" w:hAnsiTheme="minorHAnsi" w:cstheme="minorHAnsi"/>
          <w:sz w:val="20"/>
          <w:szCs w:val="20"/>
          <w:lang w:eastAsia="en-US"/>
        </w:rPr>
        <w:t>…</w:t>
      </w:r>
      <w:r w:rsidRPr="001A0006">
        <w:rPr>
          <w:rFonts w:asciiTheme="minorHAnsi" w:eastAsiaTheme="minorHAnsi" w:hAnsiTheme="minorHAnsi" w:cstheme="minorHAnsi"/>
          <w:sz w:val="20"/>
          <w:szCs w:val="20"/>
          <w:lang w:eastAsia="en-US"/>
        </w:rPr>
        <w:t xml:space="preserve"> ημερολογιακών ημερών από τη δημοσίευση της παρούσας πρόσκλησης, δηλαδή το αργότερο μέχρι </w:t>
      </w:r>
      <w:r w:rsidRPr="001A0006">
        <w:rPr>
          <w:rFonts w:asciiTheme="minorHAnsi" w:eastAsiaTheme="minorHAnsi" w:hAnsiTheme="minorHAnsi" w:cstheme="minorHAnsi"/>
          <w:b/>
          <w:sz w:val="20"/>
          <w:szCs w:val="20"/>
          <w:highlight w:val="yellow"/>
          <w:lang w:eastAsia="en-US"/>
        </w:rPr>
        <w:t>καταληκτική ημερομηνία υποβολής προτάσεων</w:t>
      </w:r>
      <w:r w:rsidRPr="001A0006">
        <w:rPr>
          <w:rFonts w:asciiTheme="minorHAnsi" w:eastAsiaTheme="minorHAnsi" w:hAnsiTheme="minorHAnsi" w:cstheme="minorHAnsi"/>
          <w:sz w:val="20"/>
          <w:szCs w:val="20"/>
          <w:lang w:eastAsia="en-US"/>
        </w:rPr>
        <w:t xml:space="preserve"> και ώρα 15:00. Εκπρόθεσμες αιτήσεις δε λαμβάνονται υπ’ όψη και δεν εξετάζονται. </w:t>
      </w:r>
    </w:p>
    <w:p w14:paraId="4AE89803" w14:textId="77777777" w:rsidR="001A0006" w:rsidRPr="001A0006" w:rsidRDefault="001A0006" w:rsidP="001A0006">
      <w:pPr>
        <w:autoSpaceDE w:val="0"/>
        <w:autoSpaceDN w:val="0"/>
        <w:adjustRightInd w:val="0"/>
        <w:spacing w:after="0" w:line="360" w:lineRule="auto"/>
        <w:ind w:firstLine="720"/>
        <w:jc w:val="both"/>
        <w:rPr>
          <w:rFonts w:asciiTheme="minorHAnsi" w:eastAsiaTheme="minorHAnsi" w:hAnsiTheme="minorHAnsi" w:cstheme="minorHAnsi"/>
          <w:sz w:val="20"/>
          <w:szCs w:val="20"/>
          <w:lang w:eastAsia="en-US"/>
        </w:rPr>
      </w:pPr>
      <w:r w:rsidRPr="001A0006">
        <w:rPr>
          <w:rFonts w:asciiTheme="minorHAnsi" w:eastAsiaTheme="minorHAnsi" w:hAnsiTheme="minorHAnsi" w:cstheme="minorHAnsi"/>
          <w:sz w:val="20"/>
          <w:szCs w:val="20"/>
          <w:lang w:eastAsia="en-US"/>
        </w:rPr>
        <w:t>Αντικατάσταση της πρότασης ή διόρθωση αυτής ή συμπλήρωση τυχόν ελλειπόντων δικαιολογητικών επιτρέπεται μόνο μέχρι τη λήξη της προθεσμίας υποβολής των προτάσεων.</w:t>
      </w:r>
    </w:p>
    <w:p w14:paraId="581C85FA" w14:textId="2D160B0E" w:rsidR="001A0006" w:rsidRPr="001A0006" w:rsidRDefault="001A0006" w:rsidP="001A0006">
      <w:pPr>
        <w:autoSpaceDE w:val="0"/>
        <w:autoSpaceDN w:val="0"/>
        <w:adjustRightInd w:val="0"/>
        <w:spacing w:after="0" w:line="360" w:lineRule="auto"/>
        <w:ind w:firstLine="720"/>
        <w:jc w:val="both"/>
        <w:rPr>
          <w:rFonts w:asciiTheme="minorHAnsi" w:eastAsiaTheme="minorHAnsi" w:hAnsiTheme="minorHAnsi" w:cstheme="minorHAnsi"/>
          <w:sz w:val="20"/>
          <w:szCs w:val="20"/>
          <w:lang w:eastAsia="en-US"/>
        </w:rPr>
      </w:pPr>
      <w:r w:rsidRPr="001A0006">
        <w:rPr>
          <w:rFonts w:asciiTheme="minorHAnsi" w:eastAsiaTheme="minorHAnsi" w:hAnsiTheme="minorHAnsi" w:cstheme="minorHAnsi"/>
          <w:sz w:val="20"/>
          <w:szCs w:val="20"/>
          <w:lang w:eastAsia="en-US"/>
        </w:rPr>
        <w:t>Προτάσεις οι οποίες θα υποβληθούν μετά την ανωτέρω ημερομηνία και ώρα θα απορρίπτονται ως εκπρόθεσμες και δε θα αξιολογούνται. Ελλιπείς αιτήσεις και αιτήσεις χωρίς αναφορά σε κωδικό θέσης δε θα ληφθούν υπ’ όψ</w:t>
      </w:r>
      <w:r w:rsidR="009C6B5F">
        <w:rPr>
          <w:rFonts w:asciiTheme="minorHAnsi" w:eastAsiaTheme="minorHAnsi" w:hAnsiTheme="minorHAnsi" w:cstheme="minorHAnsi"/>
          <w:sz w:val="20"/>
          <w:szCs w:val="20"/>
          <w:lang w:eastAsia="en-US"/>
        </w:rPr>
        <w:t>η</w:t>
      </w:r>
      <w:r w:rsidRPr="001A0006">
        <w:rPr>
          <w:rFonts w:asciiTheme="minorHAnsi" w:eastAsiaTheme="minorHAnsi" w:hAnsiTheme="minorHAnsi" w:cstheme="minorHAnsi"/>
          <w:sz w:val="20"/>
          <w:szCs w:val="20"/>
          <w:lang w:eastAsia="en-US"/>
        </w:rPr>
        <w:t>. Προσόντα που αναφέρονται είτε στην πρόταση, είτε στο βιογραφικό σημείωμα, αλλά δεν τεκμηριώνονται με την υποβολή των αντιστοίχων δικαιολογητικών, δε θα ληφθούν υπ’ όψ</w:t>
      </w:r>
      <w:r w:rsidR="009C6B5F">
        <w:rPr>
          <w:rFonts w:asciiTheme="minorHAnsi" w:eastAsiaTheme="minorHAnsi" w:hAnsiTheme="minorHAnsi" w:cstheme="minorHAnsi"/>
          <w:sz w:val="20"/>
          <w:szCs w:val="20"/>
          <w:lang w:eastAsia="en-US"/>
        </w:rPr>
        <w:t>η</w:t>
      </w:r>
      <w:r w:rsidRPr="001A0006">
        <w:rPr>
          <w:rFonts w:asciiTheme="minorHAnsi" w:eastAsiaTheme="minorHAnsi" w:hAnsiTheme="minorHAnsi" w:cstheme="minorHAnsi"/>
          <w:sz w:val="20"/>
          <w:szCs w:val="20"/>
          <w:lang w:eastAsia="en-US"/>
        </w:rPr>
        <w:t xml:space="preserve"> και δε θα </w:t>
      </w:r>
      <w:proofErr w:type="spellStart"/>
      <w:r w:rsidRPr="001A0006">
        <w:rPr>
          <w:rFonts w:asciiTheme="minorHAnsi" w:eastAsiaTheme="minorHAnsi" w:hAnsiTheme="minorHAnsi" w:cstheme="minorHAnsi"/>
          <w:sz w:val="20"/>
          <w:szCs w:val="20"/>
          <w:lang w:eastAsia="en-US"/>
        </w:rPr>
        <w:t>μοριοδοτηθούν</w:t>
      </w:r>
      <w:proofErr w:type="spellEnd"/>
      <w:r w:rsidRPr="001A0006">
        <w:rPr>
          <w:rFonts w:asciiTheme="minorHAnsi" w:eastAsiaTheme="minorHAnsi" w:hAnsiTheme="minorHAnsi" w:cstheme="minorHAnsi"/>
          <w:sz w:val="20"/>
          <w:szCs w:val="20"/>
          <w:lang w:eastAsia="en-US"/>
        </w:rPr>
        <w:t xml:space="preserve"> για την τελική κατάταξη των υποψηφίων.</w:t>
      </w:r>
    </w:p>
    <w:p w14:paraId="594CAE52" w14:textId="6DADFD69" w:rsidR="001A0006" w:rsidRPr="001A0006" w:rsidRDefault="001A0006" w:rsidP="001A0006">
      <w:pPr>
        <w:autoSpaceDE w:val="0"/>
        <w:autoSpaceDN w:val="0"/>
        <w:adjustRightInd w:val="0"/>
        <w:spacing w:after="0" w:line="360" w:lineRule="auto"/>
        <w:ind w:firstLine="720"/>
        <w:jc w:val="both"/>
        <w:rPr>
          <w:rFonts w:asciiTheme="minorHAnsi" w:eastAsiaTheme="minorHAnsi" w:hAnsiTheme="minorHAnsi" w:cstheme="minorHAnsi"/>
          <w:sz w:val="20"/>
          <w:szCs w:val="20"/>
          <w:lang w:eastAsia="en-US"/>
        </w:rPr>
      </w:pPr>
      <w:r w:rsidRPr="001A0006">
        <w:rPr>
          <w:rFonts w:asciiTheme="minorHAnsi" w:eastAsiaTheme="minorHAnsi" w:hAnsiTheme="minorHAnsi" w:cstheme="minorHAnsi"/>
          <w:sz w:val="20"/>
          <w:szCs w:val="20"/>
          <w:lang w:eastAsia="en-US"/>
        </w:rPr>
        <w:t xml:space="preserve">Ο/η κάθε υποψήφιος (-α) θα πρέπει να δηλώνει ως θέμα στο email: «Υποβολή πρότασης για πρόσκληση εκδήλωσης ενδιαφέροντος με </w:t>
      </w:r>
      <w:proofErr w:type="spellStart"/>
      <w:r w:rsidRPr="001A0006">
        <w:rPr>
          <w:rFonts w:asciiTheme="minorHAnsi" w:eastAsiaTheme="minorHAnsi" w:hAnsiTheme="minorHAnsi" w:cstheme="minorHAnsi"/>
          <w:sz w:val="20"/>
          <w:szCs w:val="20"/>
          <w:lang w:eastAsia="en-US"/>
        </w:rPr>
        <w:t>αρ</w:t>
      </w:r>
      <w:proofErr w:type="spellEnd"/>
      <w:r w:rsidRPr="001A0006">
        <w:rPr>
          <w:rFonts w:asciiTheme="minorHAnsi" w:eastAsiaTheme="minorHAnsi" w:hAnsiTheme="minorHAnsi" w:cstheme="minorHAnsi"/>
          <w:sz w:val="20"/>
          <w:szCs w:val="20"/>
          <w:lang w:eastAsia="en-US"/>
        </w:rPr>
        <w:t xml:space="preserve">. </w:t>
      </w:r>
      <w:proofErr w:type="spellStart"/>
      <w:r w:rsidRPr="001A0006">
        <w:rPr>
          <w:rFonts w:asciiTheme="minorHAnsi" w:eastAsiaTheme="minorHAnsi" w:hAnsiTheme="minorHAnsi" w:cstheme="minorHAnsi"/>
          <w:sz w:val="20"/>
          <w:szCs w:val="20"/>
          <w:lang w:eastAsia="en-US"/>
        </w:rPr>
        <w:t>πρωτ</w:t>
      </w:r>
      <w:proofErr w:type="spellEnd"/>
      <w:r w:rsidRPr="001A0006">
        <w:rPr>
          <w:rFonts w:asciiTheme="minorHAnsi" w:eastAsiaTheme="minorHAnsi" w:hAnsiTheme="minorHAnsi" w:cstheme="minorHAnsi"/>
          <w:sz w:val="20"/>
          <w:szCs w:val="20"/>
          <w:lang w:eastAsia="en-US"/>
        </w:rPr>
        <w:t>. ……/xx.xx.202</w:t>
      </w:r>
      <w:r w:rsidR="002C08C1">
        <w:rPr>
          <w:rFonts w:asciiTheme="minorHAnsi" w:eastAsiaTheme="minorHAnsi" w:hAnsiTheme="minorHAnsi" w:cstheme="minorHAnsi"/>
          <w:sz w:val="20"/>
          <w:szCs w:val="20"/>
          <w:lang w:eastAsia="en-US"/>
        </w:rPr>
        <w:t>..</w:t>
      </w:r>
      <w:r w:rsidRPr="001A0006">
        <w:rPr>
          <w:rFonts w:asciiTheme="minorHAnsi" w:eastAsiaTheme="minorHAnsi" w:hAnsiTheme="minorHAnsi" w:cstheme="minorHAnsi"/>
          <w:sz w:val="20"/>
          <w:szCs w:val="20"/>
          <w:lang w:eastAsia="en-US"/>
        </w:rPr>
        <w:t xml:space="preserve"> για το έργο με Κ.Ε. …….» και στο σώμα του email να αναγράφει το ακόλουθο μήνυμα:</w:t>
      </w:r>
    </w:p>
    <w:p w14:paraId="6DC86C35" w14:textId="77777777" w:rsidR="001A0006" w:rsidRPr="001A0006" w:rsidRDefault="001A0006" w:rsidP="001A0006">
      <w:pPr>
        <w:autoSpaceDE w:val="0"/>
        <w:autoSpaceDN w:val="0"/>
        <w:adjustRightInd w:val="0"/>
        <w:spacing w:after="0" w:line="360" w:lineRule="auto"/>
        <w:ind w:firstLine="720"/>
        <w:jc w:val="both"/>
        <w:rPr>
          <w:rFonts w:asciiTheme="minorHAnsi" w:eastAsiaTheme="minorHAnsi" w:hAnsiTheme="minorHAnsi" w:cstheme="minorHAnsi"/>
          <w:sz w:val="20"/>
          <w:szCs w:val="20"/>
          <w:lang w:eastAsia="en-US"/>
        </w:rPr>
      </w:pPr>
      <w:r w:rsidRPr="001A0006">
        <w:rPr>
          <w:rFonts w:asciiTheme="minorHAnsi" w:eastAsiaTheme="minorHAnsi" w:hAnsiTheme="minorHAnsi" w:cstheme="minorHAnsi"/>
          <w:sz w:val="20"/>
          <w:szCs w:val="20"/>
          <w:lang w:eastAsia="en-US"/>
        </w:rPr>
        <w:t xml:space="preserve">«Πρόταση του/της </w:t>
      </w:r>
      <w:proofErr w:type="spellStart"/>
      <w:r w:rsidRPr="001A0006">
        <w:rPr>
          <w:rFonts w:asciiTheme="minorHAnsi" w:eastAsiaTheme="minorHAnsi" w:hAnsiTheme="minorHAnsi" w:cstheme="minorHAnsi"/>
          <w:sz w:val="20"/>
          <w:szCs w:val="20"/>
          <w:lang w:eastAsia="en-US"/>
        </w:rPr>
        <w:t>κου</w:t>
      </w:r>
      <w:proofErr w:type="spellEnd"/>
      <w:r w:rsidRPr="001A0006">
        <w:rPr>
          <w:rFonts w:asciiTheme="minorHAnsi" w:eastAsiaTheme="minorHAnsi" w:hAnsiTheme="minorHAnsi" w:cstheme="minorHAnsi"/>
          <w:sz w:val="20"/>
          <w:szCs w:val="20"/>
          <w:lang w:eastAsia="en-US"/>
        </w:rPr>
        <w:t>/</w:t>
      </w:r>
      <w:proofErr w:type="spellStart"/>
      <w:r w:rsidRPr="001A0006">
        <w:rPr>
          <w:rFonts w:asciiTheme="minorHAnsi" w:eastAsiaTheme="minorHAnsi" w:hAnsiTheme="minorHAnsi" w:cstheme="minorHAnsi"/>
          <w:sz w:val="20"/>
          <w:szCs w:val="20"/>
          <w:lang w:eastAsia="en-US"/>
        </w:rPr>
        <w:t>κας</w:t>
      </w:r>
      <w:proofErr w:type="spellEnd"/>
      <w:r w:rsidRPr="001A0006">
        <w:rPr>
          <w:rFonts w:asciiTheme="minorHAnsi" w:eastAsiaTheme="minorHAnsi" w:hAnsiTheme="minorHAnsi" w:cstheme="minorHAnsi"/>
          <w:sz w:val="20"/>
          <w:szCs w:val="20"/>
          <w:lang w:eastAsia="en-US"/>
        </w:rPr>
        <w:t xml:space="preserve"> ………  (ονοματεπώνυμο, διεύθυνση, τηλέφωνο και email επικοινωνίας), στο πλαίσιο της με αριθ. </w:t>
      </w:r>
      <w:proofErr w:type="spellStart"/>
      <w:r w:rsidRPr="001A0006">
        <w:rPr>
          <w:rFonts w:asciiTheme="minorHAnsi" w:eastAsiaTheme="minorHAnsi" w:hAnsiTheme="minorHAnsi" w:cstheme="minorHAnsi"/>
          <w:sz w:val="20"/>
          <w:szCs w:val="20"/>
          <w:lang w:eastAsia="en-US"/>
        </w:rPr>
        <w:t>πρωτ</w:t>
      </w:r>
      <w:proofErr w:type="spellEnd"/>
      <w:r w:rsidRPr="001A0006">
        <w:rPr>
          <w:rFonts w:asciiTheme="minorHAnsi" w:eastAsiaTheme="minorHAnsi" w:hAnsiTheme="minorHAnsi" w:cstheme="minorHAnsi"/>
          <w:sz w:val="20"/>
          <w:szCs w:val="20"/>
          <w:lang w:eastAsia="en-US"/>
        </w:rPr>
        <w:t xml:space="preserve">. …………………… Πρόσκλησης Εκδήλωσης Ενδιαφέροντος για το έργο με Κ.Ε. ……… για τη θέση με αριθμό … </w:t>
      </w:r>
      <w:r w:rsidRPr="00C73213">
        <w:rPr>
          <w:rFonts w:asciiTheme="minorHAnsi" w:eastAsiaTheme="minorHAnsi" w:hAnsiTheme="minorHAnsi" w:cstheme="minorHAnsi"/>
          <w:b/>
          <w:i/>
          <w:sz w:val="20"/>
          <w:szCs w:val="20"/>
          <w:lang w:eastAsia="en-US"/>
        </w:rPr>
        <w:t>(σε περίπτωση που προκηρύσσονται περισσότερες θέσεις).</w:t>
      </w:r>
    </w:p>
    <w:p w14:paraId="3CEC2716" w14:textId="77777777" w:rsidR="001A0006" w:rsidRPr="001A0006" w:rsidRDefault="001A0006" w:rsidP="001A0006">
      <w:pPr>
        <w:autoSpaceDE w:val="0"/>
        <w:autoSpaceDN w:val="0"/>
        <w:adjustRightInd w:val="0"/>
        <w:spacing w:after="0" w:line="360" w:lineRule="auto"/>
        <w:ind w:firstLine="720"/>
        <w:jc w:val="both"/>
        <w:rPr>
          <w:rFonts w:asciiTheme="minorHAnsi" w:eastAsia="Times New Roman" w:hAnsiTheme="minorHAnsi" w:cstheme="minorHAnsi"/>
          <w:color w:val="000000"/>
          <w:sz w:val="20"/>
          <w:szCs w:val="20"/>
        </w:rPr>
      </w:pPr>
      <w:r w:rsidRPr="001A0006">
        <w:rPr>
          <w:rFonts w:asciiTheme="minorHAnsi" w:eastAsiaTheme="minorHAnsi" w:hAnsiTheme="minorHAnsi" w:cstheme="minorHAnsi"/>
          <w:sz w:val="20"/>
          <w:szCs w:val="20"/>
          <w:lang w:eastAsia="en-US"/>
        </w:rPr>
        <w:t xml:space="preserve">Στο μήνυμα του ηλεκτρονικού ταχυδρομείου θα πρέπει επίσης να αποστέλλονται ως συνημμένα (σε ένα ενιαίο </w:t>
      </w:r>
      <w:proofErr w:type="spellStart"/>
      <w:r w:rsidRPr="001A0006">
        <w:rPr>
          <w:rFonts w:asciiTheme="minorHAnsi" w:eastAsiaTheme="minorHAnsi" w:hAnsiTheme="minorHAnsi" w:cstheme="minorHAnsi"/>
          <w:sz w:val="20"/>
          <w:szCs w:val="20"/>
          <w:lang w:eastAsia="en-US"/>
        </w:rPr>
        <w:t>pdf</w:t>
      </w:r>
      <w:proofErr w:type="spellEnd"/>
      <w:r w:rsidRPr="001A0006">
        <w:rPr>
          <w:rFonts w:asciiTheme="minorHAnsi" w:eastAsiaTheme="minorHAnsi" w:hAnsiTheme="minorHAnsi" w:cstheme="minorHAnsi"/>
          <w:sz w:val="20"/>
          <w:szCs w:val="20"/>
          <w:lang w:eastAsia="en-US"/>
        </w:rPr>
        <w:t>, πλην του παραρτήματος I που θα είναι ξεχωριστό αρχείο) τα ακόλουθα έγγραφα:</w:t>
      </w:r>
    </w:p>
    <w:p w14:paraId="4AA45E51" w14:textId="77777777" w:rsidR="001A0006" w:rsidRPr="001A0006" w:rsidRDefault="001A0006" w:rsidP="001A0006">
      <w:pPr>
        <w:numPr>
          <w:ilvl w:val="0"/>
          <w:numId w:val="8"/>
        </w:numPr>
        <w:spacing w:after="0" w:line="360" w:lineRule="auto"/>
        <w:jc w:val="both"/>
        <w:rPr>
          <w:rFonts w:asciiTheme="minorHAnsi" w:eastAsia="Times New Roman" w:hAnsiTheme="minorHAnsi" w:cstheme="minorHAnsi"/>
          <w:sz w:val="20"/>
          <w:szCs w:val="20"/>
        </w:rPr>
      </w:pPr>
      <w:r w:rsidRPr="001A0006">
        <w:rPr>
          <w:rFonts w:asciiTheme="minorHAnsi" w:eastAsia="Times New Roman" w:hAnsiTheme="minorHAnsi" w:cstheme="minorHAnsi"/>
          <w:sz w:val="20"/>
          <w:szCs w:val="20"/>
        </w:rPr>
        <w:t>Η Αίτηση που επισυνάπτεται στην παρούσα Πρόσκληση (βλ. Παράρτημα Ι), υπογεγραμμένη από τον αιτούντα είτε με ιδιόχειρη υπογραφή είτε με ηλεκτρονική υπογραφή.</w:t>
      </w:r>
    </w:p>
    <w:p w14:paraId="1EC335C6" w14:textId="77777777" w:rsidR="001A0006" w:rsidRPr="001A0006" w:rsidRDefault="001A0006" w:rsidP="001A0006">
      <w:pPr>
        <w:numPr>
          <w:ilvl w:val="0"/>
          <w:numId w:val="8"/>
        </w:numPr>
        <w:spacing w:after="0" w:line="360" w:lineRule="auto"/>
        <w:jc w:val="both"/>
        <w:rPr>
          <w:rFonts w:asciiTheme="minorHAnsi" w:eastAsia="Times New Roman" w:hAnsiTheme="minorHAnsi" w:cstheme="minorHAnsi"/>
          <w:sz w:val="20"/>
          <w:szCs w:val="20"/>
        </w:rPr>
      </w:pPr>
      <w:r w:rsidRPr="001A0006">
        <w:rPr>
          <w:rFonts w:asciiTheme="minorHAnsi" w:eastAsia="Times New Roman" w:hAnsiTheme="minorHAnsi" w:cstheme="minorHAnsi"/>
          <w:sz w:val="20"/>
          <w:szCs w:val="20"/>
        </w:rPr>
        <w:t xml:space="preserve">Τυπικά Προσόντα (βλ. Παράρτημα </w:t>
      </w:r>
      <w:r w:rsidRPr="001A0006">
        <w:rPr>
          <w:rFonts w:asciiTheme="minorHAnsi" w:eastAsia="Times New Roman" w:hAnsiTheme="minorHAnsi" w:cstheme="minorHAnsi"/>
          <w:sz w:val="20"/>
          <w:szCs w:val="20"/>
          <w:lang w:val="en-US"/>
        </w:rPr>
        <w:t>II</w:t>
      </w:r>
      <w:r w:rsidRPr="001A0006">
        <w:rPr>
          <w:rFonts w:asciiTheme="minorHAnsi" w:eastAsia="Times New Roman" w:hAnsiTheme="minorHAnsi" w:cstheme="minorHAnsi"/>
          <w:sz w:val="20"/>
          <w:szCs w:val="20"/>
        </w:rPr>
        <w:t>).</w:t>
      </w:r>
    </w:p>
    <w:p w14:paraId="41F2B96F" w14:textId="77777777" w:rsidR="001A0006" w:rsidRPr="001A0006" w:rsidRDefault="001A0006" w:rsidP="001A0006">
      <w:pPr>
        <w:numPr>
          <w:ilvl w:val="0"/>
          <w:numId w:val="8"/>
        </w:numPr>
        <w:spacing w:after="0" w:line="360" w:lineRule="auto"/>
        <w:jc w:val="both"/>
        <w:rPr>
          <w:rFonts w:asciiTheme="minorHAnsi" w:eastAsia="Times New Roman" w:hAnsiTheme="minorHAnsi" w:cstheme="minorHAnsi"/>
          <w:sz w:val="20"/>
          <w:szCs w:val="20"/>
        </w:rPr>
      </w:pPr>
      <w:r w:rsidRPr="001A0006">
        <w:rPr>
          <w:rFonts w:asciiTheme="minorHAnsi" w:eastAsia="Times New Roman" w:hAnsiTheme="minorHAnsi" w:cstheme="minorHAnsi"/>
          <w:sz w:val="20"/>
          <w:szCs w:val="20"/>
        </w:rPr>
        <w:t xml:space="preserve">Επαγγελματική Εμπειρία (βλ. Παράρτημα </w:t>
      </w:r>
      <w:r w:rsidRPr="001A0006">
        <w:rPr>
          <w:rFonts w:asciiTheme="minorHAnsi" w:eastAsia="Times New Roman" w:hAnsiTheme="minorHAnsi" w:cstheme="minorHAnsi"/>
          <w:sz w:val="20"/>
          <w:szCs w:val="20"/>
          <w:lang w:val="en-US"/>
        </w:rPr>
        <w:t>III</w:t>
      </w:r>
      <w:r w:rsidRPr="001A0006">
        <w:rPr>
          <w:rFonts w:asciiTheme="minorHAnsi" w:eastAsia="Times New Roman" w:hAnsiTheme="minorHAnsi" w:cstheme="minorHAnsi"/>
          <w:sz w:val="20"/>
          <w:szCs w:val="20"/>
        </w:rPr>
        <w:t>).</w:t>
      </w:r>
    </w:p>
    <w:p w14:paraId="17C09C43" w14:textId="77777777" w:rsidR="001A0006" w:rsidRPr="001A0006" w:rsidRDefault="001A0006" w:rsidP="001A0006">
      <w:pPr>
        <w:numPr>
          <w:ilvl w:val="0"/>
          <w:numId w:val="8"/>
        </w:numPr>
        <w:spacing w:after="0" w:line="360" w:lineRule="auto"/>
        <w:jc w:val="both"/>
        <w:rPr>
          <w:rFonts w:asciiTheme="minorHAnsi" w:eastAsia="Times New Roman" w:hAnsiTheme="minorHAnsi" w:cstheme="minorHAnsi"/>
          <w:sz w:val="20"/>
          <w:szCs w:val="20"/>
        </w:rPr>
      </w:pPr>
      <w:r w:rsidRPr="001A0006">
        <w:rPr>
          <w:rFonts w:asciiTheme="minorHAnsi" w:eastAsia="Times New Roman" w:hAnsiTheme="minorHAnsi" w:cstheme="minorHAnsi"/>
          <w:sz w:val="20"/>
          <w:szCs w:val="20"/>
        </w:rPr>
        <w:t xml:space="preserve">Βιογραφικό Σημείωμα των ενδιαφερομένων, το οποίο θα συνοδεύεται από τα αντίγραφα των δικαιολογητικών που υποστηρίζουν τα προσόντα που αναγράφονται στο βιογραφικό των ενδιαφερομένων, </w:t>
      </w:r>
      <w:r w:rsidRPr="001A0006">
        <w:rPr>
          <w:rFonts w:asciiTheme="minorHAnsi" w:eastAsia="Times New Roman" w:hAnsiTheme="minorHAnsi" w:cstheme="minorHAnsi"/>
          <w:sz w:val="20"/>
          <w:szCs w:val="20"/>
        </w:rPr>
        <w:lastRenderedPageBreak/>
        <w:t xml:space="preserve">όπως π.χ. των τίτλων σπουδών, πιστοποιήσεων, βεβαιώσεων προϋπηρεσίας, αλλά και κάθε άλλο στοιχείο που τεκμηριώνει τα όσα αναφέρονται στο βιογραφικό σημείωμα. </w:t>
      </w:r>
    </w:p>
    <w:p w14:paraId="53376E03" w14:textId="77777777" w:rsidR="001A0006" w:rsidRPr="001A0006" w:rsidRDefault="001A0006" w:rsidP="001A0006">
      <w:pPr>
        <w:numPr>
          <w:ilvl w:val="0"/>
          <w:numId w:val="8"/>
        </w:numPr>
        <w:spacing w:after="0" w:line="360" w:lineRule="auto"/>
        <w:jc w:val="both"/>
        <w:rPr>
          <w:rFonts w:asciiTheme="minorHAnsi" w:eastAsia="Times New Roman" w:hAnsiTheme="minorHAnsi" w:cstheme="minorHAnsi"/>
          <w:sz w:val="20"/>
          <w:szCs w:val="20"/>
        </w:rPr>
      </w:pPr>
      <w:r w:rsidRPr="001A0006">
        <w:rPr>
          <w:rFonts w:asciiTheme="minorHAnsi" w:eastAsia="Times New Roman" w:hAnsiTheme="minorHAnsi" w:cstheme="minorHAnsi"/>
          <w:sz w:val="20"/>
          <w:szCs w:val="20"/>
        </w:rPr>
        <w:t>Αντίγραφο του δελτίου αστυνομικής ταυτότητας του υποψηφίου (-ας),</w:t>
      </w:r>
    </w:p>
    <w:p w14:paraId="1084415C" w14:textId="77777777" w:rsidR="001A0006" w:rsidRPr="001A0006" w:rsidRDefault="001A0006" w:rsidP="001A0006">
      <w:pPr>
        <w:numPr>
          <w:ilvl w:val="0"/>
          <w:numId w:val="8"/>
        </w:numPr>
        <w:spacing w:after="0" w:line="360" w:lineRule="auto"/>
        <w:jc w:val="both"/>
        <w:rPr>
          <w:rFonts w:asciiTheme="minorHAnsi" w:eastAsia="Times New Roman" w:hAnsiTheme="minorHAnsi" w:cstheme="minorHAnsi"/>
          <w:sz w:val="20"/>
          <w:szCs w:val="20"/>
        </w:rPr>
      </w:pPr>
      <w:r w:rsidRPr="001A0006">
        <w:rPr>
          <w:rFonts w:asciiTheme="minorHAnsi" w:eastAsia="Times New Roman" w:hAnsiTheme="minorHAnsi" w:cstheme="minorHAnsi"/>
          <w:sz w:val="20"/>
          <w:szCs w:val="20"/>
        </w:rPr>
        <w:t xml:space="preserve">Υπεύθυνη δήλωση του ν. 1599/1986, υπογεγραμμένη από τον υποψήφιο και με θεωρημένο το γνήσιο της υπογραφής ή μέσω της ιστοσελίδας www.gov.gr/ipiresies/polites-kai-kathemerinoteta, στην οποία οι ενδιαφερόμενοι θα δηλώνουν: </w:t>
      </w:r>
    </w:p>
    <w:p w14:paraId="3CCC18D9" w14:textId="32E1A67E" w:rsidR="001A0006" w:rsidRPr="00BD5E6F" w:rsidRDefault="001A0006" w:rsidP="00BD5E6F">
      <w:pPr>
        <w:pStyle w:val="a6"/>
        <w:numPr>
          <w:ilvl w:val="0"/>
          <w:numId w:val="12"/>
        </w:numPr>
        <w:spacing w:line="360" w:lineRule="auto"/>
        <w:jc w:val="both"/>
        <w:rPr>
          <w:rFonts w:asciiTheme="minorHAnsi" w:eastAsia="Times New Roman" w:hAnsiTheme="minorHAnsi" w:cstheme="minorHAnsi"/>
          <w:sz w:val="20"/>
          <w:szCs w:val="20"/>
        </w:rPr>
      </w:pPr>
      <w:r w:rsidRPr="00BD5E6F">
        <w:rPr>
          <w:rFonts w:asciiTheme="minorHAnsi" w:eastAsia="Times New Roman" w:hAnsiTheme="minorHAnsi" w:cstheme="minorHAnsi"/>
          <w:sz w:val="20"/>
          <w:szCs w:val="20"/>
        </w:rPr>
        <w:t xml:space="preserve">ότι έλαβαν γνώση των όρων της παρούσας πρόσκλησης εκδήλωσης ενδιαφέροντος, τους οποίους αποδέχονται όλους ανεπιφύλακτα, </w:t>
      </w:r>
    </w:p>
    <w:p w14:paraId="7CE22009" w14:textId="1902BD81" w:rsidR="001A0006" w:rsidRPr="00BD5E6F" w:rsidRDefault="001A0006" w:rsidP="00BD5E6F">
      <w:pPr>
        <w:pStyle w:val="a6"/>
        <w:numPr>
          <w:ilvl w:val="0"/>
          <w:numId w:val="12"/>
        </w:numPr>
        <w:spacing w:line="360" w:lineRule="auto"/>
        <w:jc w:val="both"/>
        <w:rPr>
          <w:rFonts w:asciiTheme="minorHAnsi" w:eastAsia="Times New Roman" w:hAnsiTheme="minorHAnsi" w:cstheme="minorHAnsi"/>
          <w:sz w:val="20"/>
          <w:szCs w:val="20"/>
        </w:rPr>
      </w:pPr>
      <w:r w:rsidRPr="00BD5E6F">
        <w:rPr>
          <w:rFonts w:asciiTheme="minorHAnsi" w:eastAsia="Times New Roman" w:hAnsiTheme="minorHAnsi" w:cstheme="minorHAnsi"/>
          <w:sz w:val="20"/>
          <w:szCs w:val="20"/>
        </w:rPr>
        <w:t xml:space="preserve">ότι δεν έχουν κάνει ψευδείς ή ανακριβείς δηλώσεις κατά την παροχή πληροφοριών που ζητούνται από τον ΕΛΚΕ ΔΠΘ, </w:t>
      </w:r>
    </w:p>
    <w:p w14:paraId="09F3E5FE" w14:textId="5A9058EF" w:rsidR="001A0006" w:rsidRPr="00BD5E6F" w:rsidRDefault="001A0006" w:rsidP="00BD5E6F">
      <w:pPr>
        <w:pStyle w:val="a6"/>
        <w:numPr>
          <w:ilvl w:val="0"/>
          <w:numId w:val="12"/>
        </w:numPr>
        <w:spacing w:line="360" w:lineRule="auto"/>
        <w:jc w:val="both"/>
        <w:rPr>
          <w:rFonts w:asciiTheme="minorHAnsi" w:eastAsia="Times New Roman" w:hAnsiTheme="minorHAnsi" w:cstheme="minorHAnsi"/>
          <w:sz w:val="20"/>
          <w:szCs w:val="20"/>
        </w:rPr>
      </w:pPr>
      <w:r w:rsidRPr="00BD5E6F">
        <w:rPr>
          <w:rFonts w:asciiTheme="minorHAnsi" w:eastAsia="Times New Roman" w:hAnsiTheme="minorHAnsi" w:cstheme="minorHAnsi"/>
          <w:sz w:val="20"/>
          <w:szCs w:val="20"/>
        </w:rPr>
        <w:t xml:space="preserve">ότι για την ανάληψη του έργου και την είσπραξη της αμοιβής δε συντρέχει κανένα κώλυμα στο πρόσωπο τους και ότι σε αντίθετη περίπτωση θα φροντίσουν για την άρση κάθε κωλύματος για το σκοπό αυτό, εφόσον η πρότασή τους γίνει αποδεκτή, </w:t>
      </w:r>
    </w:p>
    <w:p w14:paraId="6CCB0A53" w14:textId="4AD74C25" w:rsidR="001A0006" w:rsidRPr="00BD5E6F" w:rsidRDefault="001A0006" w:rsidP="00BD5E6F">
      <w:pPr>
        <w:pStyle w:val="a6"/>
        <w:numPr>
          <w:ilvl w:val="0"/>
          <w:numId w:val="12"/>
        </w:numPr>
        <w:spacing w:line="360" w:lineRule="auto"/>
        <w:jc w:val="both"/>
        <w:rPr>
          <w:rFonts w:asciiTheme="minorHAnsi" w:eastAsia="Times New Roman" w:hAnsiTheme="minorHAnsi" w:cstheme="minorHAnsi"/>
          <w:sz w:val="20"/>
          <w:szCs w:val="20"/>
        </w:rPr>
      </w:pPr>
      <w:r w:rsidRPr="00BD5E6F">
        <w:rPr>
          <w:rFonts w:asciiTheme="minorHAnsi" w:eastAsia="Times New Roman" w:hAnsiTheme="minorHAnsi" w:cstheme="minorHAnsi"/>
          <w:sz w:val="20"/>
          <w:szCs w:val="20"/>
        </w:rPr>
        <w:t xml:space="preserve">ότι παραιτούνται από κάθε δικαίωμα αποζημίωσής τους για τυχόν απόφαση τον ΕΛΚΕ που αφορά στην αναβολή ή στη ματαίωση του διαγωνισμού ή στη μη σύναψη της σύμβασης, </w:t>
      </w:r>
    </w:p>
    <w:p w14:paraId="4458162D" w14:textId="54F78DB3" w:rsidR="001A0006" w:rsidRPr="00BD5E6F" w:rsidRDefault="001A0006" w:rsidP="00BD5E6F">
      <w:pPr>
        <w:pStyle w:val="a6"/>
        <w:numPr>
          <w:ilvl w:val="0"/>
          <w:numId w:val="12"/>
        </w:numPr>
        <w:spacing w:line="360" w:lineRule="auto"/>
        <w:jc w:val="both"/>
        <w:rPr>
          <w:rFonts w:asciiTheme="minorHAnsi" w:eastAsia="Times New Roman" w:hAnsiTheme="minorHAnsi" w:cstheme="minorHAnsi"/>
          <w:sz w:val="20"/>
          <w:szCs w:val="20"/>
        </w:rPr>
      </w:pPr>
      <w:r w:rsidRPr="00BD5E6F">
        <w:rPr>
          <w:rFonts w:asciiTheme="minorHAnsi" w:eastAsia="Times New Roman" w:hAnsiTheme="minorHAnsi" w:cstheme="minorHAnsi"/>
          <w:sz w:val="20"/>
          <w:szCs w:val="20"/>
        </w:rPr>
        <w:t xml:space="preserve">ότι έχουν εκπληρώσει τις στρατιωτικές τους υποχρεώσεις ή έχουν νόμιμα απαλλαγεί από αυτές ή έχουν λάβει αναβολή για όλο το χρόνο διάρκειας της απασχόλησης </w:t>
      </w:r>
      <w:r w:rsidRPr="00BD5E6F">
        <w:rPr>
          <w:rFonts w:asciiTheme="minorHAnsi" w:eastAsia="Times New Roman" w:hAnsiTheme="minorHAnsi" w:cstheme="minorHAnsi"/>
          <w:b/>
          <w:sz w:val="20"/>
          <w:szCs w:val="20"/>
          <w:u w:val="single"/>
        </w:rPr>
        <w:t>(μόνο ως προς τους άρρενες ενδιαφερόμενους)</w:t>
      </w:r>
      <w:r w:rsidRPr="00BD5E6F">
        <w:rPr>
          <w:rFonts w:asciiTheme="minorHAnsi" w:eastAsia="Times New Roman" w:hAnsiTheme="minorHAnsi" w:cstheme="minorHAnsi"/>
          <w:sz w:val="20"/>
          <w:szCs w:val="20"/>
        </w:rPr>
        <w:t xml:space="preserve">. Σε περίπτωση που δεν συντρέχει ή/και δεν αποδεικνύεται δια της υποβολής της ΥΔ η εν λόγω προϋπόθεση, η αίτηση-πρόταση του ενδιαφερόμενου αποκλείεται από την αξιολόγηση, </w:t>
      </w:r>
    </w:p>
    <w:p w14:paraId="0257984A" w14:textId="1FBBD9D5" w:rsidR="001A0006" w:rsidRPr="00BD5E6F" w:rsidRDefault="001A0006" w:rsidP="00BD5E6F">
      <w:pPr>
        <w:pStyle w:val="a6"/>
        <w:numPr>
          <w:ilvl w:val="0"/>
          <w:numId w:val="12"/>
        </w:numPr>
        <w:spacing w:line="360" w:lineRule="auto"/>
        <w:jc w:val="both"/>
        <w:rPr>
          <w:rFonts w:asciiTheme="minorHAnsi" w:eastAsia="Times New Roman" w:hAnsiTheme="minorHAnsi" w:cstheme="minorHAnsi"/>
          <w:sz w:val="20"/>
          <w:szCs w:val="20"/>
        </w:rPr>
      </w:pPr>
      <w:r w:rsidRPr="00BD5E6F">
        <w:rPr>
          <w:rFonts w:asciiTheme="minorHAnsi" w:eastAsia="Times New Roman" w:hAnsiTheme="minorHAnsi" w:cstheme="minorHAnsi"/>
          <w:sz w:val="20"/>
          <w:szCs w:val="20"/>
        </w:rPr>
        <w:t>ότι τα αρχεία που αποστέλλ</w:t>
      </w:r>
      <w:r w:rsidR="00AC0F2E">
        <w:rPr>
          <w:rFonts w:asciiTheme="minorHAnsi" w:eastAsia="Times New Roman" w:hAnsiTheme="minorHAnsi" w:cstheme="minorHAnsi"/>
          <w:sz w:val="20"/>
          <w:szCs w:val="20"/>
        </w:rPr>
        <w:t>ουν</w:t>
      </w:r>
      <w:r w:rsidRPr="00BD5E6F">
        <w:rPr>
          <w:rFonts w:asciiTheme="minorHAnsi" w:eastAsia="Times New Roman" w:hAnsiTheme="minorHAnsi" w:cstheme="minorHAnsi"/>
          <w:sz w:val="20"/>
          <w:szCs w:val="20"/>
        </w:rPr>
        <w:t xml:space="preserve"> είναι αντίγραφα των πρωτοτύπων που έχ</w:t>
      </w:r>
      <w:r w:rsidR="00AC0F2E">
        <w:rPr>
          <w:rFonts w:asciiTheme="minorHAnsi" w:eastAsia="Times New Roman" w:hAnsiTheme="minorHAnsi" w:cstheme="minorHAnsi"/>
          <w:sz w:val="20"/>
          <w:szCs w:val="20"/>
        </w:rPr>
        <w:t>ουν</w:t>
      </w:r>
      <w:r w:rsidRPr="00BD5E6F">
        <w:rPr>
          <w:rFonts w:asciiTheme="minorHAnsi" w:eastAsia="Times New Roman" w:hAnsiTheme="minorHAnsi" w:cstheme="minorHAnsi"/>
          <w:sz w:val="20"/>
          <w:szCs w:val="20"/>
        </w:rPr>
        <w:t xml:space="preserve"> στην κατοχή του/της.</w:t>
      </w:r>
    </w:p>
    <w:p w14:paraId="4468C052" w14:textId="5DAA9276" w:rsidR="00862F1B" w:rsidRPr="00BD5E6F" w:rsidRDefault="00862F1B" w:rsidP="00BD5E6F">
      <w:pPr>
        <w:pStyle w:val="a6"/>
        <w:numPr>
          <w:ilvl w:val="0"/>
          <w:numId w:val="12"/>
        </w:numPr>
        <w:spacing w:line="360" w:lineRule="auto"/>
        <w:jc w:val="both"/>
        <w:rPr>
          <w:rFonts w:asciiTheme="minorHAnsi" w:eastAsia="Times New Roman" w:hAnsiTheme="minorHAnsi" w:cstheme="minorHAnsi"/>
          <w:sz w:val="20"/>
          <w:szCs w:val="20"/>
        </w:rPr>
      </w:pPr>
      <w:r w:rsidRPr="00BD5E6F">
        <w:rPr>
          <w:rFonts w:asciiTheme="minorHAnsi" w:eastAsia="Times New Roman" w:hAnsiTheme="minorHAnsi" w:cstheme="minorHAnsi"/>
          <w:sz w:val="20"/>
          <w:szCs w:val="20"/>
        </w:rPr>
        <w:t>αφενός την ακριβή τρέχουσα εργασιακή του</w:t>
      </w:r>
      <w:r w:rsidR="00AC0F2E">
        <w:rPr>
          <w:rFonts w:asciiTheme="minorHAnsi" w:eastAsia="Times New Roman" w:hAnsiTheme="minorHAnsi" w:cstheme="minorHAnsi"/>
          <w:sz w:val="20"/>
          <w:szCs w:val="20"/>
        </w:rPr>
        <w:t>ς</w:t>
      </w:r>
      <w:r w:rsidRPr="00BD5E6F">
        <w:rPr>
          <w:rFonts w:asciiTheme="minorHAnsi" w:eastAsia="Times New Roman" w:hAnsiTheme="minorHAnsi" w:cstheme="minorHAnsi"/>
          <w:sz w:val="20"/>
          <w:szCs w:val="20"/>
        </w:rPr>
        <w:t xml:space="preserve"> κατάσταση (π.χ. δημόσιος υπάλληλος, μισθωτός ιδιωτικού τομέα, ελεύθερος επαγγελματίας κ.λπ.) και αφετέρου ότι αναλαμβάν</w:t>
      </w:r>
      <w:r w:rsidR="00AC0F2E">
        <w:rPr>
          <w:rFonts w:asciiTheme="minorHAnsi" w:eastAsia="Times New Roman" w:hAnsiTheme="minorHAnsi" w:cstheme="minorHAnsi"/>
          <w:sz w:val="20"/>
          <w:szCs w:val="20"/>
        </w:rPr>
        <w:t>ουν</w:t>
      </w:r>
      <w:r w:rsidRPr="00BD5E6F">
        <w:rPr>
          <w:rFonts w:asciiTheme="minorHAnsi" w:eastAsia="Times New Roman" w:hAnsiTheme="minorHAnsi" w:cstheme="minorHAnsi"/>
          <w:sz w:val="20"/>
          <w:szCs w:val="20"/>
        </w:rPr>
        <w:t xml:space="preserve"> την υποχρέωση να δηλώσ</w:t>
      </w:r>
      <w:r w:rsidR="00AC0F2E">
        <w:rPr>
          <w:rFonts w:asciiTheme="minorHAnsi" w:eastAsia="Times New Roman" w:hAnsiTheme="minorHAnsi" w:cstheme="minorHAnsi"/>
          <w:sz w:val="20"/>
          <w:szCs w:val="20"/>
        </w:rPr>
        <w:t>ουν</w:t>
      </w:r>
      <w:r w:rsidRPr="00BD5E6F">
        <w:rPr>
          <w:rFonts w:asciiTheme="minorHAnsi" w:eastAsia="Times New Roman" w:hAnsiTheme="minorHAnsi" w:cstheme="minorHAnsi"/>
          <w:sz w:val="20"/>
          <w:szCs w:val="20"/>
        </w:rPr>
        <w:t xml:space="preserve"> την οποιαδήποτε μεταβολή τυχόν προκύψει σε αυτήν κατά τη διάρκεια ισχύος της σύμβασης υποτροφίας.</w:t>
      </w:r>
    </w:p>
    <w:p w14:paraId="546D1005" w14:textId="13BA59EF" w:rsidR="009766AC" w:rsidRPr="00BD5E6F" w:rsidRDefault="009766AC" w:rsidP="00BD5E6F">
      <w:pPr>
        <w:pStyle w:val="a6"/>
        <w:numPr>
          <w:ilvl w:val="0"/>
          <w:numId w:val="12"/>
        </w:numPr>
        <w:spacing w:line="360" w:lineRule="auto"/>
        <w:jc w:val="both"/>
        <w:rPr>
          <w:rFonts w:asciiTheme="minorHAnsi" w:eastAsia="Times New Roman" w:hAnsiTheme="minorHAnsi" w:cstheme="minorHAnsi"/>
          <w:sz w:val="20"/>
          <w:szCs w:val="20"/>
        </w:rPr>
      </w:pPr>
      <w:r w:rsidRPr="00BD5E6F">
        <w:rPr>
          <w:rFonts w:asciiTheme="minorHAnsi" w:eastAsia="Times New Roman" w:hAnsiTheme="minorHAnsi" w:cstheme="minorHAnsi"/>
          <w:sz w:val="20"/>
          <w:szCs w:val="20"/>
        </w:rPr>
        <w:t>αφενός ότι δεν λαμβάν</w:t>
      </w:r>
      <w:r w:rsidR="00AC0F2E">
        <w:rPr>
          <w:rFonts w:asciiTheme="minorHAnsi" w:eastAsia="Times New Roman" w:hAnsiTheme="minorHAnsi" w:cstheme="minorHAnsi"/>
          <w:sz w:val="20"/>
          <w:szCs w:val="20"/>
        </w:rPr>
        <w:t>ουν</w:t>
      </w:r>
      <w:r w:rsidRPr="00BD5E6F">
        <w:rPr>
          <w:rFonts w:asciiTheme="minorHAnsi" w:eastAsia="Times New Roman" w:hAnsiTheme="minorHAnsi" w:cstheme="minorHAnsi"/>
          <w:sz w:val="20"/>
          <w:szCs w:val="20"/>
        </w:rPr>
        <w:t xml:space="preserve"> υποτροφία από οποιαδήποτε άλλη πηγή και αφετέρου ότι αναλαμβάν</w:t>
      </w:r>
      <w:r w:rsidR="00AC0F2E">
        <w:rPr>
          <w:rFonts w:asciiTheme="minorHAnsi" w:eastAsia="Times New Roman" w:hAnsiTheme="minorHAnsi" w:cstheme="minorHAnsi"/>
          <w:sz w:val="20"/>
          <w:szCs w:val="20"/>
        </w:rPr>
        <w:t>ουν</w:t>
      </w:r>
      <w:r w:rsidRPr="00BD5E6F">
        <w:rPr>
          <w:rFonts w:asciiTheme="minorHAnsi" w:eastAsia="Times New Roman" w:hAnsiTheme="minorHAnsi" w:cstheme="minorHAnsi"/>
          <w:sz w:val="20"/>
          <w:szCs w:val="20"/>
        </w:rPr>
        <w:t xml:space="preserve"> την υποχρέωση να δηλώσ</w:t>
      </w:r>
      <w:r w:rsidR="00AC0F2E">
        <w:rPr>
          <w:rFonts w:asciiTheme="minorHAnsi" w:eastAsia="Times New Roman" w:hAnsiTheme="minorHAnsi" w:cstheme="minorHAnsi"/>
          <w:sz w:val="20"/>
          <w:szCs w:val="20"/>
        </w:rPr>
        <w:t>ουν</w:t>
      </w:r>
      <w:r w:rsidRPr="00BD5E6F">
        <w:rPr>
          <w:rFonts w:asciiTheme="minorHAnsi" w:eastAsia="Times New Roman" w:hAnsiTheme="minorHAnsi" w:cstheme="minorHAnsi"/>
          <w:sz w:val="20"/>
          <w:szCs w:val="20"/>
        </w:rPr>
        <w:t xml:space="preserve"> την οποιαδήποτε μεταβολή τυχόν προκύψει κατά τη διάρκεια ισχύος της σύμβασης υποτροφίας.</w:t>
      </w:r>
    </w:p>
    <w:p w14:paraId="393BD7C3" w14:textId="4DD84714" w:rsidR="005639A1" w:rsidRDefault="005639A1" w:rsidP="005639A1">
      <w:pPr>
        <w:pStyle w:val="a6"/>
        <w:numPr>
          <w:ilvl w:val="0"/>
          <w:numId w:val="8"/>
        </w:numPr>
        <w:spacing w:line="360" w:lineRule="auto"/>
        <w:jc w:val="both"/>
        <w:rPr>
          <w:rFonts w:asciiTheme="minorHAnsi" w:eastAsia="Times New Roman" w:hAnsiTheme="minorHAnsi" w:cstheme="minorHAnsi"/>
          <w:sz w:val="20"/>
          <w:szCs w:val="20"/>
        </w:rPr>
      </w:pPr>
      <w:r w:rsidRPr="005639A1">
        <w:rPr>
          <w:rFonts w:asciiTheme="minorHAnsi" w:eastAsia="Times New Roman" w:hAnsiTheme="minorHAnsi" w:cstheme="minorHAnsi"/>
          <w:sz w:val="20"/>
          <w:szCs w:val="20"/>
        </w:rPr>
        <w:t xml:space="preserve">Βεβαίωση του ασφαλιστικού φορέα που </w:t>
      </w:r>
      <w:r w:rsidR="00AC0F2E">
        <w:rPr>
          <w:rFonts w:asciiTheme="minorHAnsi" w:eastAsia="Times New Roman" w:hAnsiTheme="minorHAnsi" w:cstheme="minorHAnsi"/>
          <w:sz w:val="20"/>
          <w:szCs w:val="20"/>
        </w:rPr>
        <w:t>ανήκουν</w:t>
      </w:r>
      <w:r>
        <w:rPr>
          <w:rFonts w:asciiTheme="minorHAnsi" w:eastAsia="Times New Roman" w:hAnsiTheme="minorHAnsi" w:cstheme="minorHAnsi"/>
          <w:sz w:val="20"/>
          <w:szCs w:val="20"/>
        </w:rPr>
        <w:t>.</w:t>
      </w:r>
    </w:p>
    <w:p w14:paraId="63617669" w14:textId="77777777" w:rsidR="005639A1" w:rsidRPr="005639A1" w:rsidRDefault="005639A1" w:rsidP="005639A1">
      <w:pPr>
        <w:pStyle w:val="a6"/>
        <w:spacing w:line="360" w:lineRule="auto"/>
        <w:jc w:val="both"/>
        <w:rPr>
          <w:rFonts w:asciiTheme="minorHAnsi" w:eastAsia="Times New Roman" w:hAnsiTheme="minorHAnsi" w:cstheme="minorHAnsi"/>
          <w:sz w:val="20"/>
          <w:szCs w:val="20"/>
        </w:rPr>
      </w:pPr>
    </w:p>
    <w:p w14:paraId="7579FD7C" w14:textId="77777777" w:rsidR="001A0006" w:rsidRDefault="001A0006" w:rsidP="001A0006">
      <w:pPr>
        <w:spacing w:after="0" w:line="360" w:lineRule="auto"/>
        <w:ind w:firstLine="357"/>
        <w:jc w:val="both"/>
        <w:rPr>
          <w:rFonts w:asciiTheme="minorHAnsi" w:eastAsia="Times New Roman" w:hAnsiTheme="minorHAnsi" w:cstheme="minorHAnsi"/>
          <w:sz w:val="20"/>
          <w:szCs w:val="20"/>
        </w:rPr>
      </w:pPr>
      <w:r w:rsidRPr="001A0006">
        <w:rPr>
          <w:rFonts w:asciiTheme="minorHAnsi" w:eastAsia="Times New Roman" w:hAnsiTheme="minorHAnsi" w:cstheme="minorHAnsi"/>
          <w:sz w:val="20"/>
          <w:szCs w:val="20"/>
        </w:rPr>
        <w:t xml:space="preserve"> Το  </w:t>
      </w:r>
      <w:r w:rsidRPr="001A0006">
        <w:rPr>
          <w:rFonts w:asciiTheme="minorHAnsi" w:eastAsia="Times New Roman" w:hAnsiTheme="minorHAnsi" w:cstheme="minorHAnsi"/>
          <w:sz w:val="20"/>
          <w:szCs w:val="20"/>
          <w:lang w:val="en-US"/>
        </w:rPr>
        <w:t>email</w:t>
      </w:r>
      <w:r w:rsidRPr="001A0006">
        <w:rPr>
          <w:rFonts w:asciiTheme="minorHAnsi" w:eastAsia="Times New Roman" w:hAnsiTheme="minorHAnsi" w:cstheme="minorHAnsi"/>
          <w:sz w:val="20"/>
          <w:szCs w:val="20"/>
        </w:rPr>
        <w:t xml:space="preserve"> θα πρέπει να αποστέλλεται </w:t>
      </w:r>
      <w:r w:rsidRPr="00AC0F2E">
        <w:rPr>
          <w:rFonts w:asciiTheme="minorHAnsi" w:eastAsia="Times New Roman" w:hAnsiTheme="minorHAnsi" w:cstheme="minorHAnsi"/>
          <w:b/>
          <w:sz w:val="20"/>
          <w:szCs w:val="20"/>
        </w:rPr>
        <w:t>αποκλειστικά</w:t>
      </w:r>
      <w:r w:rsidRPr="001A0006">
        <w:rPr>
          <w:rFonts w:asciiTheme="minorHAnsi" w:eastAsia="Times New Roman" w:hAnsiTheme="minorHAnsi" w:cstheme="minorHAnsi"/>
          <w:sz w:val="20"/>
          <w:szCs w:val="20"/>
        </w:rPr>
        <w:t xml:space="preserve"> από το </w:t>
      </w:r>
      <w:r w:rsidRPr="001A0006">
        <w:rPr>
          <w:rFonts w:asciiTheme="minorHAnsi" w:eastAsia="Times New Roman" w:hAnsiTheme="minorHAnsi" w:cstheme="minorHAnsi"/>
          <w:sz w:val="20"/>
          <w:szCs w:val="20"/>
          <w:lang w:val="en-US"/>
        </w:rPr>
        <w:t>email</w:t>
      </w:r>
      <w:r w:rsidRPr="001A0006">
        <w:rPr>
          <w:rFonts w:asciiTheme="minorHAnsi" w:eastAsia="Times New Roman" w:hAnsiTheme="minorHAnsi" w:cstheme="minorHAnsi"/>
          <w:sz w:val="20"/>
          <w:szCs w:val="20"/>
        </w:rPr>
        <w:t xml:space="preserve"> του/της υποψηφίου (-ας) που έχει δηλωθεί ως στοιχείο επικοινωνίας τόσο στην πρόταση όσο και στην Υπεύθυνη Δήλωση που αποστέλλεται.</w:t>
      </w:r>
    </w:p>
    <w:p w14:paraId="63FE7D80" w14:textId="77777777" w:rsidR="001A0006" w:rsidRPr="001A0006" w:rsidRDefault="001A0006" w:rsidP="001A0006">
      <w:pPr>
        <w:spacing w:after="0" w:line="360" w:lineRule="auto"/>
        <w:ind w:firstLine="357"/>
        <w:jc w:val="both"/>
        <w:rPr>
          <w:rFonts w:asciiTheme="minorHAnsi" w:eastAsia="Times New Roman" w:hAnsiTheme="minorHAnsi" w:cstheme="minorHAnsi"/>
          <w:sz w:val="20"/>
          <w:szCs w:val="20"/>
        </w:rPr>
      </w:pPr>
      <w:r w:rsidRPr="001A0006">
        <w:rPr>
          <w:rFonts w:asciiTheme="minorHAnsi" w:eastAsia="Times New Roman" w:hAnsiTheme="minorHAnsi" w:cstheme="minorHAnsi"/>
          <w:sz w:val="20"/>
          <w:szCs w:val="20"/>
        </w:rPr>
        <w:t xml:space="preserve">Για </w:t>
      </w:r>
      <w:r w:rsidRPr="00AC0F2E">
        <w:rPr>
          <w:rFonts w:asciiTheme="minorHAnsi" w:eastAsia="Times New Roman" w:hAnsiTheme="minorHAnsi" w:cstheme="minorHAnsi"/>
          <w:b/>
          <w:sz w:val="20"/>
          <w:szCs w:val="20"/>
        </w:rPr>
        <w:t>πληροφορίες</w:t>
      </w:r>
      <w:r w:rsidRPr="001A0006">
        <w:rPr>
          <w:rFonts w:asciiTheme="minorHAnsi" w:eastAsia="Times New Roman" w:hAnsiTheme="minorHAnsi" w:cstheme="minorHAnsi"/>
          <w:sz w:val="20"/>
          <w:szCs w:val="20"/>
        </w:rPr>
        <w:t xml:space="preserve"> σχετικά με το αντικείμενο του έργου, οι ενδιαφερόμενοι μπορούν να απευθύνονται στον/ην κ. ………………….. στο τηλέφωνο …………….., ενώ για πληροφορίες σχετικά με τη διαδικασία υποβολής πρότασης μπορούν να απευθύνονται στον ΕΛΚΕ ΔΠΘ στο τηλέφωνο 2531039132.</w:t>
      </w:r>
    </w:p>
    <w:p w14:paraId="35218738" w14:textId="77777777" w:rsidR="001A0006" w:rsidRDefault="001A0006" w:rsidP="00A177D3">
      <w:pPr>
        <w:spacing w:after="0" w:line="360" w:lineRule="auto"/>
        <w:ind w:firstLine="720"/>
        <w:jc w:val="both"/>
        <w:rPr>
          <w:rFonts w:asciiTheme="minorHAnsi" w:eastAsia="Times New Roman" w:hAnsiTheme="minorHAnsi" w:cstheme="minorHAnsi"/>
          <w:sz w:val="20"/>
          <w:szCs w:val="20"/>
        </w:rPr>
      </w:pPr>
    </w:p>
    <w:p w14:paraId="624D4283" w14:textId="77777777" w:rsidR="00A177D3" w:rsidRPr="00A177D3" w:rsidRDefault="00A177D3" w:rsidP="00F71E08">
      <w:pPr>
        <w:spacing w:after="0" w:line="360" w:lineRule="auto"/>
        <w:jc w:val="both"/>
        <w:rPr>
          <w:rFonts w:asciiTheme="minorHAnsi" w:eastAsia="Times New Roman" w:hAnsiTheme="minorHAnsi" w:cstheme="minorHAnsi"/>
          <w:sz w:val="20"/>
          <w:szCs w:val="20"/>
        </w:rPr>
      </w:pPr>
      <w:r w:rsidRPr="00A177D3">
        <w:rPr>
          <w:rFonts w:asciiTheme="minorHAnsi" w:eastAsia="Times New Roman" w:hAnsiTheme="minorHAnsi" w:cstheme="minorHAnsi"/>
          <w:sz w:val="20"/>
          <w:szCs w:val="20"/>
        </w:rPr>
        <w:lastRenderedPageBreak/>
        <w:t xml:space="preserve">Οι ενδιαφερόμενοι ή όσοι από αυτούς κριθούν κατάλληλοι (πληρούν δηλαδή τα απαιτούμενα προσόντα – κριτήρια) </w:t>
      </w:r>
      <w:r w:rsidR="00C73213">
        <w:rPr>
          <w:rFonts w:asciiTheme="minorHAnsi" w:eastAsia="Times New Roman" w:hAnsiTheme="minorHAnsi" w:cstheme="minorHAnsi"/>
          <w:sz w:val="20"/>
          <w:szCs w:val="20"/>
        </w:rPr>
        <w:t>θα</w:t>
      </w:r>
      <w:r w:rsidRPr="00A177D3">
        <w:rPr>
          <w:rFonts w:asciiTheme="minorHAnsi" w:eastAsia="Times New Roman" w:hAnsiTheme="minorHAnsi" w:cstheme="minorHAnsi"/>
          <w:sz w:val="20"/>
          <w:szCs w:val="20"/>
        </w:rPr>
        <w:t xml:space="preserve"> κληθούν σε </w:t>
      </w:r>
      <w:r w:rsidRPr="00AC0F2E">
        <w:rPr>
          <w:rFonts w:asciiTheme="minorHAnsi" w:eastAsia="Times New Roman" w:hAnsiTheme="minorHAnsi" w:cstheme="minorHAnsi"/>
          <w:b/>
          <w:sz w:val="20"/>
          <w:szCs w:val="20"/>
        </w:rPr>
        <w:t xml:space="preserve">συνέντευξη </w:t>
      </w:r>
      <w:r w:rsidRPr="00A177D3">
        <w:rPr>
          <w:rFonts w:asciiTheme="minorHAnsi" w:eastAsia="Times New Roman" w:hAnsiTheme="minorHAnsi" w:cstheme="minorHAnsi"/>
          <w:sz w:val="20"/>
          <w:szCs w:val="20"/>
        </w:rPr>
        <w:t>στην οποία η Επιτροπή Αξιολόγησης των Προτάσεων θα αξιολογήσει την κατάρτιση, τις ικανότητες, την επαγγελματική συμπεριφορά, την κατανόηση των απαιτήσεων του αντικειμένου του έργου και τυχόν πρόσθετα προσόντα, καθώς και τη συνολική εικόνα και προσωπικότητα των υποψηφίων.</w:t>
      </w:r>
    </w:p>
    <w:p w14:paraId="48FD8D41" w14:textId="286AFB40" w:rsidR="00A177D3" w:rsidRPr="00A177D3" w:rsidRDefault="00A177D3" w:rsidP="00F71E08">
      <w:pPr>
        <w:spacing w:after="0" w:line="360" w:lineRule="auto"/>
        <w:jc w:val="both"/>
        <w:rPr>
          <w:rFonts w:asciiTheme="minorHAnsi" w:eastAsia="Times New Roman" w:hAnsiTheme="minorHAnsi" w:cstheme="minorHAnsi"/>
          <w:sz w:val="20"/>
          <w:szCs w:val="20"/>
        </w:rPr>
      </w:pPr>
      <w:r w:rsidRPr="00A177D3">
        <w:rPr>
          <w:rFonts w:asciiTheme="minorHAnsi" w:eastAsia="Times New Roman" w:hAnsiTheme="minorHAnsi" w:cstheme="minorHAnsi"/>
          <w:sz w:val="20"/>
          <w:szCs w:val="20"/>
        </w:rPr>
        <w:t>Σε περίπτωση ύπαρξης μόνο μίας αίτησης υποψηφιότητας για την παραπάνω θέση, υφίσταται η δυνατότητα μη διενέργειας συνέντευξης</w:t>
      </w:r>
      <w:r w:rsidR="00F71E08">
        <w:rPr>
          <w:rFonts w:asciiTheme="minorHAnsi" w:eastAsia="Times New Roman" w:hAnsiTheme="minorHAnsi" w:cstheme="minorHAnsi"/>
          <w:sz w:val="20"/>
          <w:szCs w:val="20"/>
        </w:rPr>
        <w:t>,</w:t>
      </w:r>
      <w:r w:rsidRPr="00A177D3">
        <w:rPr>
          <w:rFonts w:asciiTheme="minorHAnsi" w:eastAsia="Times New Roman" w:hAnsiTheme="minorHAnsi" w:cstheme="minorHAnsi"/>
          <w:sz w:val="20"/>
          <w:szCs w:val="20"/>
        </w:rPr>
        <w:t xml:space="preserve"> υπό την απαραίτητη προϋπόθεση ότι ο υποψήφιος πληροί τα παραπάνω απαιτούμενα προσόντα που ορίζονται για τη θέση αυτή.</w:t>
      </w:r>
    </w:p>
    <w:p w14:paraId="4220E582" w14:textId="77777777" w:rsidR="00A177D3" w:rsidRPr="00A177D3" w:rsidRDefault="00A177D3" w:rsidP="00F71E08">
      <w:pPr>
        <w:spacing w:after="0" w:line="360" w:lineRule="auto"/>
        <w:jc w:val="both"/>
        <w:rPr>
          <w:rFonts w:asciiTheme="minorHAnsi" w:eastAsia="Times New Roman" w:hAnsiTheme="minorHAnsi" w:cstheme="minorHAnsi"/>
          <w:sz w:val="20"/>
          <w:szCs w:val="20"/>
        </w:rPr>
      </w:pPr>
      <w:r w:rsidRPr="00A177D3">
        <w:rPr>
          <w:rFonts w:asciiTheme="minorHAnsi" w:eastAsia="Times New Roman" w:hAnsiTheme="minorHAnsi" w:cstheme="minorHAnsi"/>
          <w:sz w:val="20"/>
          <w:szCs w:val="20"/>
        </w:rPr>
        <w:t>Οι θεματικές ενότητες και το σύστημα βαθμολόγησης που θα χρησιμοποιηθεί στη συνέντευξη περιγράφονται στον ακόλουθο πίνακα:</w:t>
      </w:r>
    </w:p>
    <w:p w14:paraId="03117F7A" w14:textId="77777777" w:rsidR="00A177D3" w:rsidRPr="00A177D3" w:rsidRDefault="00A177D3" w:rsidP="00A177D3">
      <w:pPr>
        <w:spacing w:after="0" w:line="360" w:lineRule="auto"/>
        <w:ind w:firstLine="720"/>
        <w:jc w:val="both"/>
        <w:rPr>
          <w:rFonts w:asciiTheme="minorHAnsi" w:eastAsia="Times New Roman" w:hAnsiTheme="minorHAnsi" w:cstheme="minorHAnsi"/>
          <w:sz w:val="20"/>
          <w:szCs w:val="20"/>
        </w:rPr>
      </w:pPr>
    </w:p>
    <w:tbl>
      <w:tblPr>
        <w:tblW w:w="966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
        <w:gridCol w:w="6361"/>
        <w:gridCol w:w="2144"/>
      </w:tblGrid>
      <w:tr w:rsidR="00A177D3" w:rsidRPr="00A177D3" w14:paraId="4D5C0967" w14:textId="77777777" w:rsidTr="00BF0D1C">
        <w:trPr>
          <w:trHeight w:val="285"/>
        </w:trPr>
        <w:tc>
          <w:tcPr>
            <w:tcW w:w="1158" w:type="dxa"/>
            <w:shd w:val="clear" w:color="auto" w:fill="D9D9D9"/>
          </w:tcPr>
          <w:p w14:paraId="5154173A" w14:textId="77777777" w:rsidR="00A177D3" w:rsidRPr="00A177D3" w:rsidRDefault="00A177D3" w:rsidP="00A177D3">
            <w:pPr>
              <w:spacing w:after="0" w:line="360" w:lineRule="auto"/>
              <w:ind w:firstLine="720"/>
              <w:jc w:val="both"/>
              <w:rPr>
                <w:rFonts w:asciiTheme="minorHAnsi" w:eastAsia="Times New Roman" w:hAnsiTheme="minorHAnsi" w:cstheme="minorHAnsi"/>
                <w:b/>
                <w:sz w:val="20"/>
                <w:szCs w:val="20"/>
              </w:rPr>
            </w:pPr>
          </w:p>
        </w:tc>
        <w:tc>
          <w:tcPr>
            <w:tcW w:w="6361" w:type="dxa"/>
            <w:shd w:val="clear" w:color="auto" w:fill="D9D9D9"/>
          </w:tcPr>
          <w:p w14:paraId="220BF6D9" w14:textId="77777777" w:rsidR="00A177D3" w:rsidRPr="00A177D3" w:rsidRDefault="00A177D3" w:rsidP="00A177D3">
            <w:pPr>
              <w:spacing w:after="0" w:line="360" w:lineRule="auto"/>
              <w:ind w:firstLine="720"/>
              <w:jc w:val="both"/>
              <w:rPr>
                <w:rFonts w:asciiTheme="minorHAnsi" w:eastAsia="Times New Roman" w:hAnsiTheme="minorHAnsi" w:cstheme="minorHAnsi"/>
                <w:b/>
                <w:sz w:val="20"/>
                <w:szCs w:val="20"/>
              </w:rPr>
            </w:pPr>
            <w:r w:rsidRPr="00A177D3">
              <w:rPr>
                <w:rFonts w:asciiTheme="minorHAnsi" w:eastAsia="Times New Roman" w:hAnsiTheme="minorHAnsi" w:cstheme="minorHAnsi"/>
                <w:b/>
                <w:sz w:val="20"/>
                <w:szCs w:val="20"/>
              </w:rPr>
              <w:t>Κριτήριο</w:t>
            </w:r>
          </w:p>
        </w:tc>
        <w:tc>
          <w:tcPr>
            <w:tcW w:w="2144" w:type="dxa"/>
            <w:shd w:val="clear" w:color="auto" w:fill="D9D9D9"/>
          </w:tcPr>
          <w:p w14:paraId="4009A718" w14:textId="77777777" w:rsidR="00A177D3" w:rsidRPr="00A177D3" w:rsidRDefault="00A177D3" w:rsidP="00A177D3">
            <w:pPr>
              <w:spacing w:after="0" w:line="360" w:lineRule="auto"/>
              <w:ind w:firstLine="720"/>
              <w:jc w:val="both"/>
              <w:rPr>
                <w:rFonts w:asciiTheme="minorHAnsi" w:eastAsia="Times New Roman" w:hAnsiTheme="minorHAnsi" w:cstheme="minorHAnsi"/>
                <w:b/>
                <w:sz w:val="20"/>
                <w:szCs w:val="20"/>
              </w:rPr>
            </w:pPr>
            <w:r w:rsidRPr="00A177D3">
              <w:rPr>
                <w:rFonts w:asciiTheme="minorHAnsi" w:eastAsia="Times New Roman" w:hAnsiTheme="minorHAnsi" w:cstheme="minorHAnsi"/>
                <w:b/>
                <w:sz w:val="20"/>
                <w:szCs w:val="20"/>
              </w:rPr>
              <w:t>Μοριοδότηση</w:t>
            </w:r>
          </w:p>
        </w:tc>
      </w:tr>
      <w:tr w:rsidR="00A177D3" w:rsidRPr="00A177D3" w14:paraId="42CAAB2F" w14:textId="77777777" w:rsidTr="00BF0D1C">
        <w:trPr>
          <w:trHeight w:val="343"/>
        </w:trPr>
        <w:tc>
          <w:tcPr>
            <w:tcW w:w="1158" w:type="dxa"/>
            <w:shd w:val="clear" w:color="auto" w:fill="auto"/>
          </w:tcPr>
          <w:p w14:paraId="5EE18B68" w14:textId="77777777" w:rsidR="00A177D3" w:rsidRPr="00A177D3" w:rsidRDefault="00A177D3" w:rsidP="00A177D3">
            <w:pPr>
              <w:spacing w:after="0" w:line="360" w:lineRule="auto"/>
              <w:ind w:firstLine="720"/>
              <w:jc w:val="both"/>
              <w:rPr>
                <w:rFonts w:asciiTheme="minorHAnsi" w:eastAsia="Times New Roman" w:hAnsiTheme="minorHAnsi" w:cstheme="minorHAnsi"/>
                <w:sz w:val="20"/>
                <w:szCs w:val="20"/>
              </w:rPr>
            </w:pPr>
            <w:r w:rsidRPr="00A177D3">
              <w:rPr>
                <w:rFonts w:asciiTheme="minorHAnsi" w:eastAsia="Times New Roman" w:hAnsiTheme="minorHAnsi" w:cstheme="minorHAnsi"/>
                <w:sz w:val="20"/>
                <w:szCs w:val="20"/>
              </w:rPr>
              <w:t>1.</w:t>
            </w:r>
          </w:p>
        </w:tc>
        <w:tc>
          <w:tcPr>
            <w:tcW w:w="6361" w:type="dxa"/>
            <w:shd w:val="clear" w:color="auto" w:fill="auto"/>
          </w:tcPr>
          <w:p w14:paraId="0DAE1091" w14:textId="77777777" w:rsidR="00A177D3" w:rsidRPr="00A177D3" w:rsidRDefault="00A177D3" w:rsidP="00A177D3">
            <w:pPr>
              <w:spacing w:after="0" w:line="360" w:lineRule="auto"/>
              <w:ind w:firstLine="720"/>
              <w:jc w:val="both"/>
              <w:rPr>
                <w:rFonts w:asciiTheme="minorHAnsi" w:eastAsia="Times New Roman" w:hAnsiTheme="minorHAnsi" w:cstheme="minorHAnsi"/>
                <w:sz w:val="20"/>
                <w:szCs w:val="20"/>
              </w:rPr>
            </w:pPr>
            <w:r w:rsidRPr="00A177D3">
              <w:rPr>
                <w:rFonts w:asciiTheme="minorHAnsi" w:eastAsia="Times New Roman" w:hAnsiTheme="minorHAnsi" w:cstheme="minorHAnsi"/>
                <w:sz w:val="20"/>
                <w:szCs w:val="20"/>
              </w:rPr>
              <w:t>Γνώση-Κατανόηση για την υλοποίηση των αντικειμένων του έργου</w:t>
            </w:r>
          </w:p>
        </w:tc>
        <w:tc>
          <w:tcPr>
            <w:tcW w:w="2144" w:type="dxa"/>
            <w:shd w:val="clear" w:color="auto" w:fill="auto"/>
          </w:tcPr>
          <w:p w14:paraId="69BE40D9" w14:textId="77777777" w:rsidR="00A177D3" w:rsidRPr="00A177D3" w:rsidRDefault="00A177D3" w:rsidP="00A177D3">
            <w:pPr>
              <w:spacing w:after="0" w:line="360" w:lineRule="auto"/>
              <w:ind w:firstLine="720"/>
              <w:jc w:val="both"/>
              <w:rPr>
                <w:rFonts w:asciiTheme="minorHAnsi" w:eastAsia="Times New Roman" w:hAnsiTheme="minorHAnsi" w:cstheme="minorHAnsi"/>
                <w:b/>
                <w:sz w:val="20"/>
                <w:szCs w:val="20"/>
              </w:rPr>
            </w:pPr>
            <w:r w:rsidRPr="00A177D3">
              <w:rPr>
                <w:rFonts w:asciiTheme="minorHAnsi" w:eastAsia="Times New Roman" w:hAnsiTheme="minorHAnsi" w:cstheme="minorHAnsi"/>
                <w:b/>
                <w:sz w:val="20"/>
                <w:szCs w:val="20"/>
              </w:rPr>
              <w:t>0-5 μόρια</w:t>
            </w:r>
          </w:p>
        </w:tc>
      </w:tr>
      <w:tr w:rsidR="00A177D3" w:rsidRPr="00A177D3" w14:paraId="4C038BBE" w14:textId="77777777" w:rsidTr="00BF0D1C">
        <w:trPr>
          <w:trHeight w:val="585"/>
        </w:trPr>
        <w:tc>
          <w:tcPr>
            <w:tcW w:w="1158" w:type="dxa"/>
            <w:shd w:val="clear" w:color="auto" w:fill="auto"/>
          </w:tcPr>
          <w:p w14:paraId="7416088E" w14:textId="77777777" w:rsidR="00A177D3" w:rsidRPr="00A177D3" w:rsidRDefault="00A177D3" w:rsidP="00A177D3">
            <w:pPr>
              <w:spacing w:after="0" w:line="360" w:lineRule="auto"/>
              <w:ind w:firstLine="720"/>
              <w:jc w:val="both"/>
              <w:rPr>
                <w:rFonts w:asciiTheme="minorHAnsi" w:eastAsia="Times New Roman" w:hAnsiTheme="minorHAnsi" w:cstheme="minorHAnsi"/>
                <w:sz w:val="20"/>
                <w:szCs w:val="20"/>
              </w:rPr>
            </w:pPr>
            <w:r w:rsidRPr="00A177D3">
              <w:rPr>
                <w:rFonts w:asciiTheme="minorHAnsi" w:eastAsia="Times New Roman" w:hAnsiTheme="minorHAnsi" w:cstheme="minorHAnsi"/>
                <w:sz w:val="20"/>
                <w:szCs w:val="20"/>
              </w:rPr>
              <w:t>2.</w:t>
            </w:r>
          </w:p>
        </w:tc>
        <w:tc>
          <w:tcPr>
            <w:tcW w:w="6361" w:type="dxa"/>
            <w:shd w:val="clear" w:color="auto" w:fill="auto"/>
          </w:tcPr>
          <w:p w14:paraId="0C5331AA" w14:textId="77777777" w:rsidR="00A177D3" w:rsidRPr="00A177D3" w:rsidRDefault="00A177D3" w:rsidP="00A177D3">
            <w:pPr>
              <w:spacing w:after="0" w:line="360" w:lineRule="auto"/>
              <w:ind w:firstLine="720"/>
              <w:jc w:val="both"/>
              <w:rPr>
                <w:rFonts w:asciiTheme="minorHAnsi" w:eastAsia="Times New Roman" w:hAnsiTheme="minorHAnsi" w:cstheme="minorHAnsi"/>
                <w:sz w:val="20"/>
                <w:szCs w:val="20"/>
              </w:rPr>
            </w:pPr>
            <w:r w:rsidRPr="00A177D3">
              <w:rPr>
                <w:rFonts w:asciiTheme="minorHAnsi" w:eastAsia="Times New Roman" w:hAnsiTheme="minorHAnsi" w:cstheme="minorHAnsi"/>
                <w:sz w:val="20"/>
                <w:szCs w:val="20"/>
              </w:rPr>
              <w:t xml:space="preserve">Ικανότητα έκφρασης-επικοινωνίας και συνεργασίας </w:t>
            </w:r>
          </w:p>
        </w:tc>
        <w:tc>
          <w:tcPr>
            <w:tcW w:w="2144" w:type="dxa"/>
            <w:shd w:val="clear" w:color="auto" w:fill="auto"/>
          </w:tcPr>
          <w:p w14:paraId="6EA506D2" w14:textId="77777777" w:rsidR="00A177D3" w:rsidRPr="00A177D3" w:rsidRDefault="00A177D3" w:rsidP="00A177D3">
            <w:pPr>
              <w:spacing w:after="0" w:line="360" w:lineRule="auto"/>
              <w:ind w:firstLine="720"/>
              <w:jc w:val="both"/>
              <w:rPr>
                <w:rFonts w:asciiTheme="minorHAnsi" w:eastAsia="Times New Roman" w:hAnsiTheme="minorHAnsi" w:cstheme="minorHAnsi"/>
                <w:b/>
                <w:sz w:val="20"/>
                <w:szCs w:val="20"/>
              </w:rPr>
            </w:pPr>
            <w:r w:rsidRPr="00A177D3">
              <w:rPr>
                <w:rFonts w:asciiTheme="minorHAnsi" w:eastAsia="Times New Roman" w:hAnsiTheme="minorHAnsi" w:cstheme="minorHAnsi"/>
                <w:b/>
                <w:sz w:val="20"/>
                <w:szCs w:val="20"/>
              </w:rPr>
              <w:t>0-5 μόρια</w:t>
            </w:r>
          </w:p>
        </w:tc>
      </w:tr>
      <w:tr w:rsidR="00A177D3" w:rsidRPr="00A177D3" w14:paraId="4E58373D" w14:textId="77777777" w:rsidTr="00BF0D1C">
        <w:trPr>
          <w:trHeight w:val="570"/>
        </w:trPr>
        <w:tc>
          <w:tcPr>
            <w:tcW w:w="1158" w:type="dxa"/>
            <w:shd w:val="clear" w:color="auto" w:fill="auto"/>
          </w:tcPr>
          <w:p w14:paraId="3F14CFC4" w14:textId="77777777" w:rsidR="00A177D3" w:rsidRPr="00A177D3" w:rsidRDefault="00A177D3" w:rsidP="00A177D3">
            <w:pPr>
              <w:spacing w:after="0" w:line="360" w:lineRule="auto"/>
              <w:ind w:firstLine="720"/>
              <w:jc w:val="both"/>
              <w:rPr>
                <w:rFonts w:asciiTheme="minorHAnsi" w:eastAsia="Times New Roman" w:hAnsiTheme="minorHAnsi" w:cstheme="minorHAnsi"/>
                <w:sz w:val="20"/>
                <w:szCs w:val="20"/>
              </w:rPr>
            </w:pPr>
            <w:r w:rsidRPr="00A177D3">
              <w:rPr>
                <w:rFonts w:asciiTheme="minorHAnsi" w:eastAsia="Times New Roman" w:hAnsiTheme="minorHAnsi" w:cstheme="minorHAnsi"/>
                <w:sz w:val="20"/>
                <w:szCs w:val="20"/>
              </w:rPr>
              <w:t>3.</w:t>
            </w:r>
          </w:p>
        </w:tc>
        <w:tc>
          <w:tcPr>
            <w:tcW w:w="6361" w:type="dxa"/>
            <w:shd w:val="clear" w:color="auto" w:fill="auto"/>
          </w:tcPr>
          <w:p w14:paraId="1C736095" w14:textId="77777777" w:rsidR="00A177D3" w:rsidRPr="00A177D3" w:rsidRDefault="00A177D3" w:rsidP="00A177D3">
            <w:pPr>
              <w:spacing w:after="0" w:line="360" w:lineRule="auto"/>
              <w:ind w:firstLine="720"/>
              <w:jc w:val="both"/>
              <w:rPr>
                <w:rFonts w:asciiTheme="minorHAnsi" w:eastAsia="Times New Roman" w:hAnsiTheme="minorHAnsi" w:cstheme="minorHAnsi"/>
                <w:sz w:val="20"/>
                <w:szCs w:val="20"/>
              </w:rPr>
            </w:pPr>
            <w:r w:rsidRPr="00A177D3">
              <w:rPr>
                <w:rFonts w:asciiTheme="minorHAnsi" w:eastAsia="Times New Roman" w:hAnsiTheme="minorHAnsi" w:cstheme="minorHAnsi"/>
                <w:sz w:val="20"/>
                <w:szCs w:val="20"/>
              </w:rPr>
              <w:t>Πρωτοβουλία, οργανωτική ικανότητα και αποτελεσματικότητα</w:t>
            </w:r>
          </w:p>
        </w:tc>
        <w:tc>
          <w:tcPr>
            <w:tcW w:w="2144" w:type="dxa"/>
            <w:shd w:val="clear" w:color="auto" w:fill="auto"/>
          </w:tcPr>
          <w:p w14:paraId="114CE775" w14:textId="77777777" w:rsidR="00A177D3" w:rsidRPr="00A177D3" w:rsidRDefault="00A177D3" w:rsidP="00A177D3">
            <w:pPr>
              <w:spacing w:after="0" w:line="360" w:lineRule="auto"/>
              <w:ind w:firstLine="720"/>
              <w:jc w:val="both"/>
              <w:rPr>
                <w:rFonts w:asciiTheme="minorHAnsi" w:eastAsia="Times New Roman" w:hAnsiTheme="minorHAnsi" w:cstheme="minorHAnsi"/>
                <w:b/>
                <w:sz w:val="20"/>
                <w:szCs w:val="20"/>
              </w:rPr>
            </w:pPr>
            <w:r w:rsidRPr="00A177D3">
              <w:rPr>
                <w:rFonts w:asciiTheme="minorHAnsi" w:eastAsia="Times New Roman" w:hAnsiTheme="minorHAnsi" w:cstheme="minorHAnsi"/>
                <w:b/>
                <w:sz w:val="20"/>
                <w:szCs w:val="20"/>
              </w:rPr>
              <w:t>0-5 μόρια</w:t>
            </w:r>
          </w:p>
        </w:tc>
      </w:tr>
    </w:tbl>
    <w:p w14:paraId="294C00CB" w14:textId="77777777" w:rsidR="00A177D3" w:rsidRPr="00A177D3" w:rsidRDefault="00A177D3" w:rsidP="00A177D3">
      <w:pPr>
        <w:spacing w:after="0" w:line="360" w:lineRule="auto"/>
        <w:ind w:firstLine="720"/>
        <w:jc w:val="both"/>
        <w:rPr>
          <w:rFonts w:asciiTheme="minorHAnsi" w:eastAsia="Times New Roman" w:hAnsiTheme="minorHAnsi" w:cstheme="minorHAnsi"/>
          <w:sz w:val="20"/>
          <w:szCs w:val="20"/>
        </w:rPr>
      </w:pPr>
    </w:p>
    <w:p w14:paraId="63C73938" w14:textId="77777777" w:rsidR="001A0006" w:rsidRPr="001A0006" w:rsidRDefault="001A0006" w:rsidP="001A0006">
      <w:pPr>
        <w:spacing w:after="0" w:line="360" w:lineRule="auto"/>
        <w:jc w:val="center"/>
        <w:rPr>
          <w:rFonts w:asciiTheme="minorHAnsi" w:eastAsia="Times New Roman" w:hAnsiTheme="minorHAnsi" w:cstheme="minorHAnsi"/>
          <w:b/>
          <w:color w:val="000000"/>
          <w:sz w:val="20"/>
          <w:szCs w:val="20"/>
          <w:u w:val="single"/>
        </w:rPr>
      </w:pPr>
      <w:r w:rsidRPr="001A0006">
        <w:rPr>
          <w:rFonts w:asciiTheme="minorHAnsi" w:eastAsia="Times New Roman" w:hAnsiTheme="minorHAnsi" w:cstheme="minorHAnsi"/>
          <w:b/>
          <w:color w:val="000000"/>
          <w:sz w:val="20"/>
          <w:szCs w:val="20"/>
          <w:u w:val="single"/>
        </w:rPr>
        <w:t>ΔΙΑΔΙΚΑΣΙΑ ΑΞΙΟΛΟΓΗΣΗΣ</w:t>
      </w:r>
    </w:p>
    <w:p w14:paraId="6CEB1280" w14:textId="77777777" w:rsidR="002D597B" w:rsidRPr="002D597B" w:rsidRDefault="002D597B" w:rsidP="002D597B">
      <w:pPr>
        <w:spacing w:after="0" w:line="360" w:lineRule="auto"/>
        <w:jc w:val="both"/>
        <w:rPr>
          <w:sz w:val="20"/>
          <w:szCs w:val="20"/>
          <w:lang w:eastAsia="en-US"/>
        </w:rPr>
      </w:pPr>
      <w:bookmarkStart w:id="13" w:name="_Hlk115875212"/>
      <w:r w:rsidRPr="002D597B">
        <w:rPr>
          <w:sz w:val="20"/>
          <w:szCs w:val="20"/>
          <w:lang w:eastAsia="en-US"/>
        </w:rPr>
        <w:t>Οι υποψηφιότητες αξιολογούνται από Επιτροπή Αξιολόγησης, η οποία συντάσσει το πρακτικό αξιολόγησης και τους διακριτούς πίνακες όλων των κατηγοριών υποψηφίων (επιτυχόντες, επιλαχόντες και αποκλεισθέντες). Στο πρακτικό αξιολόγησης συμπεριλαμβάνονται πίνακες με τα μόρια ανά κατηγορία κριτηρίων και συνολικά, τόσο για τους επιλεγέντες όσο και για τους επιλαχόντες, για τους δε αποκλεισθέντες πραγματοποιείται αναφορά στο λόγο αποκλεισμού τους.</w:t>
      </w:r>
      <w:r w:rsidRPr="002D597B">
        <w:rPr>
          <w:rFonts w:eastAsia="Times New Roman" w:cs="Times New Roman"/>
          <w:b/>
          <w:bCs/>
          <w:sz w:val="20"/>
          <w:szCs w:val="20"/>
        </w:rPr>
        <w:t xml:space="preserve"> </w:t>
      </w:r>
      <w:r w:rsidRPr="002D597B">
        <w:rPr>
          <w:sz w:val="20"/>
          <w:szCs w:val="20"/>
          <w:lang w:eastAsia="en-US"/>
        </w:rPr>
        <w:t xml:space="preserve">Ο Επιστημονικός Υπεύθυνος εισηγείται στην Επιτροπή Ερευνών του Ε.Λ.Κ.Ε. Δ.Π.Θ. κατά τα ειδικότερα </w:t>
      </w:r>
      <w:proofErr w:type="spellStart"/>
      <w:r w:rsidRPr="002D597B">
        <w:rPr>
          <w:sz w:val="20"/>
          <w:szCs w:val="20"/>
          <w:lang w:eastAsia="en-US"/>
        </w:rPr>
        <w:t>οριζόµενα</w:t>
      </w:r>
      <w:proofErr w:type="spellEnd"/>
      <w:r w:rsidRPr="002D597B">
        <w:rPr>
          <w:sz w:val="20"/>
          <w:szCs w:val="20"/>
          <w:lang w:eastAsia="en-US"/>
        </w:rPr>
        <w:t xml:space="preserve"> στο άρθρο 244 του Ν. 4957/2022. Επί ποινή απορρίψεως της πρότασης, δεν επιτρέπεται τα μέλη της Επιτροπής Αξιολόγησης να έχουν την ιδιότητα συζύγου ή </w:t>
      </w:r>
      <w:proofErr w:type="spellStart"/>
      <w:r w:rsidRPr="002D597B">
        <w:rPr>
          <w:sz w:val="20"/>
          <w:szCs w:val="20"/>
          <w:lang w:eastAsia="en-US"/>
        </w:rPr>
        <w:t>συμβίου</w:t>
      </w:r>
      <w:proofErr w:type="spellEnd"/>
      <w:r w:rsidRPr="002D597B">
        <w:rPr>
          <w:sz w:val="20"/>
          <w:szCs w:val="20"/>
          <w:lang w:eastAsia="en-US"/>
        </w:rPr>
        <w:t xml:space="preserve"> ή να έχουν σχέσεις συγγένειας έως γ΄ βαθμού εξ αίματος ή αγχιστείας με οποιονδήποτε υποψήφιο. Σε περίπτωση που σε οποιοδήποτε μέλος της Επιτροπής συντρέχει το κώλυμα του προηγούμενου εδαφίου</w:t>
      </w:r>
      <w:r w:rsidRPr="002D597B">
        <w:rPr>
          <w:rFonts w:ascii="Times New Roman" w:eastAsia="Times New Roman" w:hAnsi="Times New Roman" w:cs="Times New Roman"/>
          <w:sz w:val="20"/>
          <w:szCs w:val="20"/>
        </w:rPr>
        <w:t xml:space="preserve"> </w:t>
      </w:r>
      <w:r w:rsidRPr="002D597B">
        <w:rPr>
          <w:sz w:val="20"/>
          <w:szCs w:val="20"/>
          <w:lang w:eastAsia="en-US"/>
        </w:rPr>
        <w:t>ή οποιοδήποτε άλλο κώλυμα αμερόληπτης κρίσης, αυτό οφείλει να το γνωστοποιήσει εγγράφως προς τα λοιπά μέλη της Επιτροπής ζητώντας την αντικατάστασή του</w:t>
      </w:r>
      <w:r w:rsidRPr="002D597B">
        <w:rPr>
          <w:rFonts w:eastAsia="Times New Roman" w:cs="Times New Roman"/>
          <w:b/>
          <w:bCs/>
          <w:sz w:val="20"/>
          <w:szCs w:val="20"/>
        </w:rPr>
        <w:t>.</w:t>
      </w:r>
      <w:r w:rsidRPr="002D597B">
        <w:rPr>
          <w:sz w:val="20"/>
          <w:szCs w:val="20"/>
          <w:lang w:eastAsia="en-US"/>
        </w:rPr>
        <w:t xml:space="preserve"> </w:t>
      </w:r>
    </w:p>
    <w:bookmarkEnd w:id="13"/>
    <w:p w14:paraId="1131ADB1" w14:textId="77777777" w:rsidR="002D597B" w:rsidRPr="002D597B" w:rsidRDefault="002D597B" w:rsidP="002D597B">
      <w:pPr>
        <w:spacing w:after="0" w:line="240" w:lineRule="auto"/>
        <w:jc w:val="both"/>
        <w:rPr>
          <w:rFonts w:eastAsia="Times New Roman"/>
          <w:sz w:val="20"/>
          <w:szCs w:val="20"/>
        </w:rPr>
      </w:pPr>
    </w:p>
    <w:p w14:paraId="39E11613" w14:textId="77777777" w:rsidR="001A0006" w:rsidRPr="001A0006" w:rsidRDefault="001A0006" w:rsidP="001A0006">
      <w:pPr>
        <w:spacing w:after="0" w:line="360" w:lineRule="auto"/>
        <w:jc w:val="center"/>
        <w:rPr>
          <w:rFonts w:asciiTheme="minorHAnsi" w:eastAsia="Times New Roman" w:hAnsiTheme="minorHAnsi" w:cstheme="minorHAnsi"/>
          <w:b/>
          <w:color w:val="000000"/>
          <w:sz w:val="20"/>
          <w:szCs w:val="20"/>
          <w:u w:val="single"/>
        </w:rPr>
      </w:pPr>
      <w:r w:rsidRPr="001A0006">
        <w:rPr>
          <w:rFonts w:asciiTheme="minorHAnsi" w:eastAsia="Times New Roman" w:hAnsiTheme="minorHAnsi" w:cstheme="minorHAnsi"/>
          <w:b/>
          <w:color w:val="000000"/>
          <w:sz w:val="20"/>
          <w:szCs w:val="20"/>
          <w:u w:val="single"/>
        </w:rPr>
        <w:t>ΑΝΑΚΟΙΝΩΣΗ ΑΠΟΤΕΛΕΣΜΑΤΩΝ</w:t>
      </w:r>
    </w:p>
    <w:p w14:paraId="0B18A847" w14:textId="56DFF310" w:rsidR="001A0006" w:rsidRPr="001A0006" w:rsidRDefault="001A0006" w:rsidP="001A0006">
      <w:pPr>
        <w:spacing w:after="0" w:line="360" w:lineRule="auto"/>
        <w:jc w:val="both"/>
        <w:rPr>
          <w:sz w:val="20"/>
          <w:szCs w:val="20"/>
        </w:rPr>
      </w:pPr>
      <w:r w:rsidRPr="001A0006">
        <w:rPr>
          <w:rFonts w:asciiTheme="minorHAnsi" w:eastAsia="Times New Roman" w:hAnsiTheme="minorHAnsi" w:cstheme="minorHAnsi"/>
          <w:sz w:val="20"/>
          <w:szCs w:val="20"/>
        </w:rPr>
        <w:t>Μετά την έγκρισή τους από την Επιτροπή Ερευνών του Ε.Λ.Κ.Ε. του Δ.Π.Θ. τα αποτελέσματα αναρτώνται στην ιστοσελίδα του Ε.Λ.Κ.Ε. (</w:t>
      </w:r>
      <w:hyperlink r:id="rId12" w:history="1">
        <w:r w:rsidRPr="001A0006">
          <w:rPr>
            <w:rFonts w:asciiTheme="minorHAnsi" w:eastAsia="Times New Roman" w:hAnsiTheme="minorHAnsi" w:cstheme="minorHAnsi"/>
            <w:color w:val="0000FF"/>
            <w:sz w:val="20"/>
            <w:szCs w:val="20"/>
            <w:u w:val="single"/>
          </w:rPr>
          <w:t>https://rescom.duth.gr/</w:t>
        </w:r>
      </w:hyperlink>
      <w:r w:rsidRPr="001A0006">
        <w:rPr>
          <w:rFonts w:asciiTheme="minorHAnsi" w:eastAsia="Times New Roman" w:hAnsiTheme="minorHAnsi" w:cstheme="minorHAnsi"/>
          <w:sz w:val="20"/>
          <w:szCs w:val="20"/>
        </w:rPr>
        <w:t xml:space="preserve">), </w:t>
      </w:r>
      <w:r w:rsidRPr="001A0006">
        <w:rPr>
          <w:sz w:val="20"/>
          <w:szCs w:val="20"/>
        </w:rPr>
        <w:t>στη ΔΙΑΥΓΕΙΑ και στην ιστοσελίδα του ΔΠΘ.</w:t>
      </w:r>
    </w:p>
    <w:p w14:paraId="4BFC694F" w14:textId="77777777" w:rsidR="001A0006" w:rsidRPr="001A0006" w:rsidRDefault="001A0006" w:rsidP="001A0006">
      <w:pPr>
        <w:spacing w:after="0" w:line="360" w:lineRule="auto"/>
        <w:jc w:val="both"/>
        <w:rPr>
          <w:rFonts w:asciiTheme="minorHAnsi" w:eastAsia="Times New Roman" w:hAnsiTheme="minorHAnsi" w:cstheme="minorHAnsi"/>
          <w:b/>
          <w:color w:val="000000"/>
          <w:sz w:val="20"/>
          <w:szCs w:val="20"/>
          <w:u w:val="single"/>
        </w:rPr>
      </w:pPr>
    </w:p>
    <w:p w14:paraId="2D60DA69" w14:textId="77777777" w:rsidR="001A0006" w:rsidRPr="001A0006" w:rsidRDefault="001A0006" w:rsidP="001A0006">
      <w:pPr>
        <w:spacing w:line="360" w:lineRule="auto"/>
        <w:jc w:val="center"/>
        <w:rPr>
          <w:rFonts w:asciiTheme="minorHAnsi" w:eastAsia="Times New Roman" w:hAnsiTheme="minorHAnsi" w:cstheme="minorHAnsi"/>
          <w:b/>
          <w:color w:val="000000"/>
          <w:sz w:val="20"/>
          <w:szCs w:val="20"/>
          <w:u w:val="single"/>
        </w:rPr>
      </w:pPr>
      <w:r w:rsidRPr="001A0006">
        <w:rPr>
          <w:rFonts w:asciiTheme="minorHAnsi" w:eastAsia="Times New Roman" w:hAnsiTheme="minorHAnsi" w:cstheme="minorHAnsi"/>
          <w:b/>
          <w:color w:val="000000"/>
          <w:sz w:val="20"/>
          <w:szCs w:val="20"/>
          <w:u w:val="single"/>
        </w:rPr>
        <w:t>ΔΙΚΑΙΩΜΑ ΠΡΟΣΒΑΣΗΣ ΣΕ ΕΓΓΡΑΦΑ/ΥΠΟΒΟΛΗΣ ΕΝΣΤΑΣΗΣ</w:t>
      </w:r>
    </w:p>
    <w:p w14:paraId="77A7B865" w14:textId="77777777" w:rsidR="002D597B" w:rsidRPr="002D597B" w:rsidRDefault="002D597B" w:rsidP="002D597B">
      <w:pPr>
        <w:spacing w:after="0" w:line="360" w:lineRule="auto"/>
        <w:jc w:val="both"/>
        <w:rPr>
          <w:rFonts w:eastAsia="Times New Roman"/>
          <w:sz w:val="20"/>
          <w:szCs w:val="20"/>
        </w:rPr>
      </w:pPr>
      <w:bookmarkStart w:id="14" w:name="_Hlk115875237"/>
      <w:r w:rsidRPr="002D597B">
        <w:rPr>
          <w:rFonts w:eastAsia="Times New Roman"/>
          <w:bCs/>
          <w:iCs/>
          <w:sz w:val="20"/>
          <w:szCs w:val="20"/>
        </w:rPr>
        <w:lastRenderedPageBreak/>
        <w:t>Οι υποψήφιοι/</w:t>
      </w:r>
      <w:proofErr w:type="spellStart"/>
      <w:r w:rsidRPr="002D597B">
        <w:rPr>
          <w:rFonts w:eastAsia="Times New Roman"/>
          <w:bCs/>
          <w:iCs/>
          <w:sz w:val="20"/>
          <w:szCs w:val="20"/>
        </w:rPr>
        <w:t>ες</w:t>
      </w:r>
      <w:proofErr w:type="spellEnd"/>
      <w:r w:rsidRPr="002D597B">
        <w:rPr>
          <w:rFonts w:eastAsia="Times New Roman"/>
          <w:bCs/>
          <w:iCs/>
          <w:sz w:val="20"/>
          <w:szCs w:val="20"/>
        </w:rPr>
        <w:t xml:space="preserve"> έχουν δικαίωμα άσκησης ένστασης εντός αποκλειστικής προθεσμίας πέντε (5) εργάσιμων ημερών από την επόμενη ημέρα από την ανακοίνωση των αποτελεσμάτων στη “ΔΙΑΥΓΕΙΑ” και στο διαδικτυακό τόπο του ΕΛΚΕ-ΔΠΘ (https://rescom.duth.gr/) καθώς και δικαίωμα πρόσβασης στο πρακτικό της επιτροπής αξιολόγησης προτάσεων όπως και στους φακέλους των υπόλοιπων υποψηφίων με υψηλότερη κατάταξη, μετά από αίτηση του/της ενδιαφερόμενου/</w:t>
      </w:r>
      <w:proofErr w:type="spellStart"/>
      <w:r w:rsidRPr="002D597B">
        <w:rPr>
          <w:rFonts w:eastAsia="Times New Roman"/>
          <w:bCs/>
          <w:iCs/>
          <w:sz w:val="20"/>
          <w:szCs w:val="20"/>
        </w:rPr>
        <w:t>νης</w:t>
      </w:r>
      <w:proofErr w:type="spellEnd"/>
      <w:r w:rsidRPr="002D597B">
        <w:rPr>
          <w:rFonts w:eastAsia="Times New Roman"/>
          <w:bCs/>
          <w:iCs/>
          <w:sz w:val="20"/>
          <w:szCs w:val="20"/>
        </w:rPr>
        <w:t>, προς τον ΕΛΚΕ του Δ.Π.Θ. όπου θα αιτιολογείται με σαφήνεια ο σκοπός της πρόσβασης, χωρίς τη δυνατότητα χορήγησης αντιγράφων και με τις προϋποθέσεις που θέτει ο Κώδικας Διοικητικής Διαδικασίας και η λοιπή Νομοθεσία για την προστασία των προσωπικών δεδομένων.</w:t>
      </w:r>
      <w:r w:rsidRPr="002D597B">
        <w:rPr>
          <w:rFonts w:ascii="Times New Roman" w:eastAsia="Times New Roman" w:hAnsi="Times New Roman" w:cs="Times New Roman"/>
          <w:sz w:val="20"/>
          <w:szCs w:val="20"/>
        </w:rPr>
        <w:t xml:space="preserve"> </w:t>
      </w:r>
      <w:r w:rsidRPr="002D597B">
        <w:rPr>
          <w:rFonts w:eastAsia="Times New Roman"/>
          <w:bCs/>
          <w:iCs/>
          <w:sz w:val="20"/>
          <w:szCs w:val="20"/>
        </w:rPr>
        <w:t>Δεν επιτρέπεται ένσταση για λόγους που αφορούν στη συνέντευξη ή την εξέταση γνώσεων και τη δοκιμασία δεξιοτήτων και εργασιακής αποτελεσματικότητας.</w:t>
      </w:r>
      <w:r w:rsidRPr="002D597B">
        <w:rPr>
          <w:rFonts w:eastAsia="Times New Roman"/>
          <w:i/>
          <w:iCs/>
          <w:sz w:val="20"/>
          <w:szCs w:val="20"/>
        </w:rPr>
        <w:t xml:space="preserve"> </w:t>
      </w:r>
      <w:r w:rsidRPr="002D597B">
        <w:rPr>
          <w:sz w:val="20"/>
          <w:szCs w:val="20"/>
          <w:lang w:eastAsia="en-US"/>
        </w:rPr>
        <w:t>Ενστάσεις που κατατίθενται μετά την παρέλευση της ανωτέρω προθεσμίας θεωρούνται εκπρόθεσμες και δεν εξετάζονται. Οι ενστάσεις εξετάζονται από Επιτροπή Ενστάσεων, η οποία συγκροτείται κατά τα ειδικότερα οριζόμενα στο άρθρο 245, παρ. 1 του Ν. 4957/2022 και η οποία στη συνέχεια εισηγείται αιτιολογημένα προς την Επιτροπή Ερευνών την αποδοχή ή την απόρριψή τους. Σε περίπτωση άπρακτης παρέλευσης της προθεσμίας περί υποβολής ενστάσεων τα αποτελέσματα καθίστανται αυτοδικαίως οριστικά.</w:t>
      </w:r>
      <w:r w:rsidRPr="002D597B">
        <w:rPr>
          <w:rFonts w:ascii="Times New Roman" w:eastAsia="Times New Roman" w:hAnsi="Times New Roman" w:cs="Times New Roman"/>
          <w:sz w:val="20"/>
          <w:szCs w:val="20"/>
        </w:rPr>
        <w:t xml:space="preserve"> </w:t>
      </w:r>
      <w:r w:rsidRPr="008E685C">
        <w:rPr>
          <w:rFonts w:asciiTheme="minorHAnsi" w:eastAsia="Times New Roman" w:hAnsiTheme="minorHAnsi" w:cstheme="minorHAnsi"/>
          <w:sz w:val="20"/>
          <w:szCs w:val="20"/>
        </w:rPr>
        <w:t>Σε περίπτωση άσκησης ένστασης, μ</w:t>
      </w:r>
      <w:r w:rsidRPr="008E685C">
        <w:rPr>
          <w:rFonts w:asciiTheme="minorHAnsi" w:hAnsiTheme="minorHAnsi" w:cstheme="minorHAnsi"/>
          <w:sz w:val="20"/>
          <w:szCs w:val="20"/>
          <w:lang w:eastAsia="en-US"/>
        </w:rPr>
        <w:t>ε</w:t>
      </w:r>
      <w:r w:rsidRPr="002D597B">
        <w:rPr>
          <w:sz w:val="20"/>
          <w:szCs w:val="20"/>
          <w:lang w:eastAsia="en-US"/>
        </w:rPr>
        <w:t xml:space="preserve"> απόφαση της Επιτροπής Ερευνών κυρώνονται οι οριστικοί πίνακες αποτελεσμάτων και κοινοποιείται η απόφαση επί κάθε ένστασης προς τον υποψήφιο. </w:t>
      </w:r>
      <w:r w:rsidRPr="002D597B">
        <w:rPr>
          <w:sz w:val="20"/>
          <w:szCs w:val="20"/>
        </w:rPr>
        <w:t xml:space="preserve">Η υποβολή της ένστασης και του αιτήματος πρόσβασης από τους ενδιαφερόμενους θα γίνεται με ρητή αναφορά, πέραν του σκοπού πρόσβασης, και στον Α.Π. της Πρόσκλησης Εκδήλωσης Ενδιαφέροντος, στον Α.Π. της αίτησης του υποψηφίου καθώς και στα στοιχεία της ταυτότητάς του (ονοματεπώνυμο, ΑΔΤ, διεύθυνση κατοικίας και τηλέφωνο επικοινωνίας), </w:t>
      </w:r>
      <w:r w:rsidRPr="002D597B">
        <w:rPr>
          <w:b/>
          <w:sz w:val="20"/>
          <w:szCs w:val="20"/>
        </w:rPr>
        <w:t>ΑΠΟΚΛΕΙΣΤΙΚΑ</w:t>
      </w:r>
      <w:r w:rsidRPr="002D597B">
        <w:rPr>
          <w:rFonts w:eastAsia="Times New Roman"/>
          <w:sz w:val="20"/>
          <w:szCs w:val="20"/>
        </w:rPr>
        <w:t xml:space="preserve"> μέσω ηλεκτρονικού ταχυδρομείου στην ηλεκτρονική διεύθυνση: </w:t>
      </w:r>
      <w:proofErr w:type="spellStart"/>
      <w:r w:rsidRPr="002D597B">
        <w:rPr>
          <w:rFonts w:eastAsia="Times New Roman"/>
          <w:color w:val="0000FF"/>
          <w:sz w:val="20"/>
          <w:szCs w:val="20"/>
          <w:u w:val="single"/>
          <w:lang w:val="en-US"/>
        </w:rPr>
        <w:t>prosk</w:t>
      </w:r>
      <w:proofErr w:type="spellEnd"/>
      <w:r w:rsidRPr="002D597B">
        <w:rPr>
          <w:rFonts w:eastAsia="Times New Roman"/>
          <w:color w:val="0000FF"/>
          <w:sz w:val="20"/>
          <w:szCs w:val="20"/>
          <w:u w:val="single"/>
        </w:rPr>
        <w:t>@</w:t>
      </w:r>
      <w:proofErr w:type="spellStart"/>
      <w:r w:rsidRPr="002D597B">
        <w:rPr>
          <w:rFonts w:eastAsia="Times New Roman"/>
          <w:color w:val="0000FF"/>
          <w:sz w:val="20"/>
          <w:szCs w:val="20"/>
          <w:u w:val="single"/>
          <w:lang w:val="en-US"/>
        </w:rPr>
        <w:t>rescom</w:t>
      </w:r>
      <w:proofErr w:type="spellEnd"/>
      <w:r w:rsidRPr="002D597B">
        <w:rPr>
          <w:rFonts w:eastAsia="Times New Roman"/>
          <w:color w:val="0000FF"/>
          <w:sz w:val="20"/>
          <w:szCs w:val="20"/>
          <w:u w:val="single"/>
        </w:rPr>
        <w:t>.</w:t>
      </w:r>
      <w:proofErr w:type="spellStart"/>
      <w:r w:rsidRPr="002D597B">
        <w:rPr>
          <w:rFonts w:eastAsia="Times New Roman"/>
          <w:color w:val="0000FF"/>
          <w:sz w:val="20"/>
          <w:szCs w:val="20"/>
          <w:u w:val="single"/>
          <w:lang w:val="en-US"/>
        </w:rPr>
        <w:t>duth</w:t>
      </w:r>
      <w:proofErr w:type="spellEnd"/>
      <w:r w:rsidRPr="002D597B">
        <w:rPr>
          <w:rFonts w:eastAsia="Times New Roman"/>
          <w:color w:val="0000FF"/>
          <w:sz w:val="20"/>
          <w:szCs w:val="20"/>
          <w:u w:val="single"/>
        </w:rPr>
        <w:t>.</w:t>
      </w:r>
      <w:r w:rsidRPr="002D597B">
        <w:rPr>
          <w:rFonts w:eastAsia="Times New Roman"/>
          <w:color w:val="0000FF"/>
          <w:sz w:val="20"/>
          <w:szCs w:val="20"/>
          <w:u w:val="single"/>
          <w:lang w:val="en-US"/>
        </w:rPr>
        <w:t>gr</w:t>
      </w:r>
      <w:r w:rsidRPr="002D597B">
        <w:rPr>
          <w:rFonts w:eastAsia="Times New Roman"/>
          <w:sz w:val="20"/>
          <w:szCs w:val="20"/>
        </w:rPr>
        <w:t xml:space="preserve"> εντός της ως άνω αναφερόμενης προθεσμίας και έως τις 15:00. Εκπρόθεσμες αιτήσεις δε λαμβάνονται υπ’ όψη και δεν εξετάζονται. Το email θα πρέπει να αποστέλλεται από το email που χρησιμοποίησε ο υποψήφιος για την υποβολή της υποψηφιότητάς του.</w:t>
      </w:r>
    </w:p>
    <w:bookmarkEnd w:id="14"/>
    <w:p w14:paraId="7859FB1E" w14:textId="77777777" w:rsidR="001264A7" w:rsidRDefault="001264A7">
      <w:pPr>
        <w:spacing w:after="0" w:line="360" w:lineRule="auto"/>
        <w:ind w:firstLine="720"/>
        <w:jc w:val="both"/>
        <w:rPr>
          <w:sz w:val="20"/>
          <w:szCs w:val="20"/>
        </w:rPr>
      </w:pPr>
    </w:p>
    <w:tbl>
      <w:tblPr>
        <w:tblStyle w:val="af2"/>
        <w:tblW w:w="99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14"/>
        <w:gridCol w:w="7886"/>
      </w:tblGrid>
      <w:tr w:rsidR="001264A7" w14:paraId="3DA5BC62" w14:textId="77777777">
        <w:trPr>
          <w:trHeight w:val="795"/>
        </w:trPr>
        <w:tc>
          <w:tcPr>
            <w:tcW w:w="2014" w:type="dxa"/>
          </w:tcPr>
          <w:p w14:paraId="2F0394A0" w14:textId="77777777" w:rsidR="001264A7" w:rsidRDefault="00283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sz w:val="20"/>
                <w:szCs w:val="20"/>
              </w:rPr>
            </w:pPr>
            <w:r>
              <w:rPr>
                <w:b/>
                <w:sz w:val="20"/>
                <w:szCs w:val="20"/>
              </w:rPr>
              <w:t>ΑΞΙΟΛΟΓΗΣΗ ΤΩΝ ΠΡΟΤΑΣΕΩΝ – ΛΟΙΠΟΙ ΟΡΟΙ</w:t>
            </w:r>
          </w:p>
          <w:p w14:paraId="3769992A" w14:textId="77777777" w:rsidR="001264A7" w:rsidRDefault="001264A7">
            <w:pPr>
              <w:spacing w:line="360" w:lineRule="auto"/>
              <w:jc w:val="both"/>
              <w:rPr>
                <w:sz w:val="20"/>
                <w:szCs w:val="20"/>
              </w:rPr>
            </w:pPr>
          </w:p>
        </w:tc>
        <w:tc>
          <w:tcPr>
            <w:tcW w:w="7886" w:type="dxa"/>
          </w:tcPr>
          <w:p w14:paraId="6925AE55" w14:textId="77777777" w:rsidR="002A4866" w:rsidRPr="002A4866" w:rsidRDefault="002A4866" w:rsidP="002A4866">
            <w:pPr>
              <w:spacing w:after="120" w:line="360" w:lineRule="auto"/>
              <w:jc w:val="both"/>
              <w:rPr>
                <w:rFonts w:eastAsia="Times New Roman"/>
                <w:sz w:val="20"/>
                <w:szCs w:val="20"/>
              </w:rPr>
            </w:pPr>
            <w:r w:rsidRPr="002A4866">
              <w:rPr>
                <w:rFonts w:eastAsia="Times New Roman"/>
                <w:sz w:val="20"/>
                <w:szCs w:val="20"/>
              </w:rPr>
              <w:t>ΑΞΙΟΛΟΓΗΣΗ ΤΩΝ ΠΡΟΤΑΣΕΩΝ – ΛΟΙΠΟΙ ΟΡΟΙ</w:t>
            </w:r>
          </w:p>
          <w:p w14:paraId="659DD70E" w14:textId="64246CE2" w:rsidR="002A4866" w:rsidRPr="002A4866" w:rsidRDefault="002A4866" w:rsidP="002A4866">
            <w:pPr>
              <w:spacing w:after="120" w:line="360" w:lineRule="auto"/>
              <w:jc w:val="both"/>
              <w:rPr>
                <w:rFonts w:eastAsia="Times New Roman"/>
                <w:b/>
                <w:sz w:val="20"/>
                <w:szCs w:val="20"/>
              </w:rPr>
            </w:pPr>
            <w:r w:rsidRPr="002A4866">
              <w:rPr>
                <w:rFonts w:eastAsia="Times New Roman"/>
                <w:sz w:val="20"/>
                <w:szCs w:val="20"/>
              </w:rPr>
              <w:t xml:space="preserve">1. Από τις προτάσεις που υποβάλλονται εμπρόθεσμα και παραδεκτά κατά τα ανωτέρω, επιλέγεται εκείνη που συγκέντρωσε τη μεγαλύτερη βαθμολογία με βάση τα απαιτούμενα και </w:t>
            </w:r>
            <w:proofErr w:type="spellStart"/>
            <w:r w:rsidRPr="002A4866">
              <w:rPr>
                <w:rFonts w:eastAsia="Times New Roman"/>
                <w:sz w:val="20"/>
                <w:szCs w:val="20"/>
              </w:rPr>
              <w:t>συνεκτιμώμενα</w:t>
            </w:r>
            <w:proofErr w:type="spellEnd"/>
            <w:r w:rsidRPr="002A4866">
              <w:rPr>
                <w:rFonts w:eastAsia="Times New Roman"/>
                <w:sz w:val="20"/>
                <w:szCs w:val="20"/>
              </w:rPr>
              <w:t xml:space="preserve"> προσόντα </w:t>
            </w:r>
            <w:r w:rsidRPr="006C66C4">
              <w:rPr>
                <w:rFonts w:eastAsia="Times New Roman"/>
                <w:sz w:val="20"/>
                <w:szCs w:val="20"/>
              </w:rPr>
              <w:t xml:space="preserve">και συνάπτεται σύμβαση </w:t>
            </w:r>
            <w:r w:rsidR="009C6B5F" w:rsidRPr="006C66C4">
              <w:rPr>
                <w:rFonts w:eastAsia="Times New Roman"/>
                <w:sz w:val="20"/>
                <w:szCs w:val="20"/>
              </w:rPr>
              <w:t>ανταποδοτικής υποτροφίας</w:t>
            </w:r>
            <w:r w:rsidRPr="006C66C4">
              <w:rPr>
                <w:rFonts w:eastAsia="Times New Roman"/>
                <w:sz w:val="20"/>
                <w:szCs w:val="20"/>
              </w:rPr>
              <w:t xml:space="preserve"> με τον</w:t>
            </w:r>
            <w:r w:rsidRPr="002A4866">
              <w:rPr>
                <w:rFonts w:eastAsia="Times New Roman"/>
                <w:sz w:val="20"/>
                <w:szCs w:val="20"/>
              </w:rPr>
              <w:t xml:space="preserve"> επιλεχθέντα στη βάση της συμβατικής ελευθερίας. Ο ΕΛΚΕ του ΔΠΘ δεν αναλαμβάνει καμία απολύτως δέσμευση προς σύναψη σύμβασης, ακόμα και εάν συντρέχουν στο πρόσωπο του υποψηφίου όλα τα απαιτούμενα προσόντα, καθότι επαφίεται στην απόλυτη διακριτική του ευχέρεια η σύναψη ή μη συμβάσεων. Η σύναψη ή μη σύμβασης βρίσκεται σε συνάρτηση με τις ανάγκες του έργου και την ύπαρξη της απαιτούμενης πίστωσης για την κάλυψη της δαπάνης για τη σύναψη της εν λόγω σύμβασης.</w:t>
            </w:r>
          </w:p>
          <w:p w14:paraId="73502EAA" w14:textId="77777777" w:rsidR="002A4866" w:rsidRPr="002A4866" w:rsidRDefault="002A4866" w:rsidP="002A4866">
            <w:pPr>
              <w:spacing w:after="120" w:line="360" w:lineRule="auto"/>
              <w:jc w:val="both"/>
              <w:rPr>
                <w:rFonts w:eastAsia="Times New Roman"/>
                <w:sz w:val="20"/>
                <w:szCs w:val="20"/>
              </w:rPr>
            </w:pPr>
            <w:r w:rsidRPr="002A4866">
              <w:rPr>
                <w:rFonts w:eastAsia="Times New Roman"/>
                <w:sz w:val="20"/>
                <w:szCs w:val="20"/>
              </w:rPr>
              <w:lastRenderedPageBreak/>
              <w:t xml:space="preserve">2. Εμπρόθεσμες θεωρούνται οι προτάσεις-ενστάσεις-αιτήσεις που θα παραλειφθούν μέχρι την παραπάνω οριζόμενη ημερομηνία και ώρα. </w:t>
            </w:r>
          </w:p>
          <w:p w14:paraId="661B3641" w14:textId="77777777" w:rsidR="002A4866" w:rsidRPr="002A4866" w:rsidRDefault="002A4866" w:rsidP="002A4866">
            <w:pPr>
              <w:spacing w:after="120" w:line="360" w:lineRule="auto"/>
              <w:jc w:val="both"/>
              <w:rPr>
                <w:rFonts w:eastAsia="Times New Roman"/>
                <w:b/>
                <w:sz w:val="20"/>
                <w:szCs w:val="20"/>
              </w:rPr>
            </w:pPr>
            <w:r w:rsidRPr="002A4866">
              <w:rPr>
                <w:rFonts w:eastAsia="Times New Roman"/>
                <w:sz w:val="20"/>
                <w:szCs w:val="20"/>
              </w:rPr>
              <w:t>3. Αντικατάσταση της πρότασης ή διόρθωση αυτής ή συμπλήρωση τυχόν ελλειπόντων δικαιολογητικών επιτρέπεται μόνο μέχρι τη λήξη της προθεσμίας υποβολής των προτάσεων.</w:t>
            </w:r>
          </w:p>
          <w:p w14:paraId="3CFD3740" w14:textId="436CCA1F" w:rsidR="002A4866" w:rsidRPr="002A4866" w:rsidRDefault="002A4866" w:rsidP="002A4866">
            <w:pPr>
              <w:spacing w:after="120" w:line="360" w:lineRule="auto"/>
              <w:jc w:val="both"/>
              <w:rPr>
                <w:rFonts w:eastAsia="Times New Roman"/>
                <w:sz w:val="20"/>
                <w:szCs w:val="20"/>
              </w:rPr>
            </w:pPr>
            <w:r w:rsidRPr="002A4866">
              <w:rPr>
                <w:rFonts w:eastAsia="Times New Roman"/>
                <w:sz w:val="20"/>
                <w:szCs w:val="20"/>
              </w:rPr>
              <w:t xml:space="preserve">4. </w:t>
            </w:r>
            <w:r w:rsidR="00ED7724" w:rsidRPr="00ED7724">
              <w:rPr>
                <w:rFonts w:eastAsia="Times New Roman"/>
                <w:sz w:val="20"/>
                <w:szCs w:val="20"/>
              </w:rPr>
              <w:t>Σε περίπτωση που οι τίτλοι σπουδών έχουν χορηγηθεί στην αλλοδαπή, θα πρέπει: α) οι ενδιαφερόμενοι να προσκομίσουν μαζί με τους τίτλους τους, επί ποινή απαραδέκτου, και α) Πιστοποιητικό αναγνώρισης από το Διεπιστημονικό Οργανισμό Αναγνώρισης Τίτλων Ακαδημαϊκών και Πληροφόρησης (Δ.Ο.Α.Τ.Α.Π.) περί ισοτιμίας ή ισοτιμίας και αντιστοιχίας (πριν τη θέση σε ισχύ του ν. 4957/2022) ή β) πιστοποιητικό́ αναγνώρισης ακαδημαϊκής ισοδυναμίας, κατ’ άρθρα 308-310 του ν. 4957/2022 ή γ) τα ιδρύματα της αλλοδαπής να έχουν συμπεριληφθεί στα Μητρώα της παρ. 1 του άρθρου 304 του ν. 4957/2022</w:t>
            </w:r>
            <w:r w:rsidRPr="002A4866">
              <w:rPr>
                <w:rFonts w:eastAsia="Times New Roman"/>
                <w:sz w:val="20"/>
                <w:szCs w:val="20"/>
              </w:rPr>
              <w:t>.</w:t>
            </w:r>
          </w:p>
          <w:p w14:paraId="593D71B5" w14:textId="5A012D1A" w:rsidR="002A4866" w:rsidRPr="002A4866" w:rsidRDefault="002A4866" w:rsidP="002A4866">
            <w:pPr>
              <w:spacing w:after="120" w:line="360" w:lineRule="auto"/>
              <w:jc w:val="both"/>
              <w:rPr>
                <w:rFonts w:eastAsia="Times New Roman"/>
                <w:b/>
                <w:sz w:val="20"/>
                <w:szCs w:val="20"/>
              </w:rPr>
            </w:pPr>
            <w:r w:rsidRPr="002A4866">
              <w:rPr>
                <w:rFonts w:eastAsia="Times New Roman"/>
                <w:sz w:val="20"/>
                <w:szCs w:val="20"/>
              </w:rPr>
              <w:t xml:space="preserve">5. Τα ανωτέρω δημόσια έγγραφα ημεδαπής (τίτλοι - άδειες - πιστοποιητικά – βεβαιώσεις κ.λπ.) γίνονται υποχρεωτικά αποδεκτά σε ευκρινή φωτοαντίγραφα των πρωτότυπων εγγράφων ή των ακριβών αντιγράφων τους. Ομοίως, υποβάλλονται και γίνονται υποχρεωτικά αποδεκτά ευκρινή φωτοαντίγραφα από αντίγραφα εγγράφων που έχουν εκδοθεί από αλλοδαπές αρχές και έχουν επικυρωθεί από δικηγόρο. Εάν πρόκειται περί ιδιωτικών εγγράφων, υποβάλλονται και γίνονται υποχρεωτικά αποδεκτά ευκρινή φωτοαντίγραφα από αντίγραφα αυτών τα οποία έχουν επικυρωθεί από δικηγόρο, ή ευκρινή φωτοαντίγραφα των πρωτότυπων ιδιωτικών εγγράφων τα οποία φέρουν θεώρηση από αρμόδια διοικητική αρχή. Εάν πρόκειται περί αλλοδαπών εγγράφων, </w:t>
            </w:r>
            <w:r w:rsidR="005B690D">
              <w:rPr>
                <w:rFonts w:eastAsia="Times New Roman"/>
                <w:sz w:val="20"/>
                <w:szCs w:val="20"/>
              </w:rPr>
              <w:t xml:space="preserve">δημόσιων ή ιδιωτικών, </w:t>
            </w:r>
            <w:r w:rsidRPr="002A4866">
              <w:rPr>
                <w:rFonts w:eastAsia="Times New Roman"/>
                <w:sz w:val="20"/>
                <w:szCs w:val="20"/>
              </w:rPr>
              <w:t xml:space="preserve">υποβάλλονται με επίσημη μετάφραση αυτών. </w:t>
            </w:r>
            <w:r w:rsidR="005B690D" w:rsidRPr="005B690D">
              <w:rPr>
                <w:rFonts w:eastAsia="Times New Roman"/>
                <w:sz w:val="20"/>
                <w:szCs w:val="20"/>
              </w:rPr>
              <w:t>Εάν διαπιστωθεί κατά τον υποχρεωτικό ή άλλο έλεγχο ότι υποβλήθηκαν αλλοιωμένα φωτοαντίγραφα, εκτός από τις κυρώσεις που προβλέπονται στην παρ. 6 του άρθρου 22 του ν. 1599/1986 (Α` 75) και που επιβάλλονται στον ενδιαφερόμενο, εφόσον η πράξη αυτή δεν τιμωρείται αυστηρότερα από άλλη ποινική διάταξη, η διοικητική ή άλλη πράξη για την έκδοση της οποίας υποβλήθηκαν τα φωτοαντίγραφα αυτά ανακαλείται αμέσως.</w:t>
            </w:r>
          </w:p>
          <w:p w14:paraId="25401654" w14:textId="77777777" w:rsidR="002A4866" w:rsidRPr="002A4866" w:rsidRDefault="002A4866" w:rsidP="002A4866">
            <w:pPr>
              <w:spacing w:after="120" w:line="360" w:lineRule="auto"/>
              <w:jc w:val="both"/>
              <w:rPr>
                <w:rFonts w:eastAsia="Times New Roman"/>
                <w:b/>
                <w:sz w:val="20"/>
                <w:szCs w:val="20"/>
              </w:rPr>
            </w:pPr>
            <w:r w:rsidRPr="002A4866">
              <w:rPr>
                <w:rFonts w:eastAsia="Times New Roman"/>
                <w:sz w:val="20"/>
                <w:szCs w:val="20"/>
              </w:rPr>
              <w:t>6. Υποβληθείσα πρόταση η οποία δεν πληροί τα απαιτούμενα προσόντα της πρόσκλησης δεν βαθμολογείται και απορρίπτεται.</w:t>
            </w:r>
          </w:p>
          <w:p w14:paraId="26A56BBC" w14:textId="18737C6C" w:rsidR="002A4866" w:rsidRPr="002A4866" w:rsidRDefault="002A4866" w:rsidP="002A4866">
            <w:pPr>
              <w:spacing w:after="120" w:line="360" w:lineRule="auto"/>
              <w:jc w:val="both"/>
              <w:rPr>
                <w:rFonts w:eastAsia="Times New Roman"/>
                <w:b/>
                <w:sz w:val="20"/>
                <w:szCs w:val="20"/>
              </w:rPr>
            </w:pPr>
            <w:r w:rsidRPr="002A4866">
              <w:rPr>
                <w:rFonts w:eastAsia="Times New Roman"/>
                <w:sz w:val="20"/>
                <w:szCs w:val="20"/>
              </w:rPr>
              <w:t xml:space="preserve">7. Σε περίπτωση </w:t>
            </w:r>
            <w:r w:rsidR="0069448D">
              <w:rPr>
                <w:rFonts w:eastAsia="Times New Roman"/>
                <w:sz w:val="20"/>
                <w:szCs w:val="20"/>
              </w:rPr>
              <w:t>παράτασης/</w:t>
            </w:r>
            <w:r w:rsidRPr="002A4866">
              <w:rPr>
                <w:rFonts w:eastAsia="Times New Roman"/>
                <w:sz w:val="20"/>
                <w:szCs w:val="20"/>
              </w:rPr>
              <w:t>ανανέωσης της σύμβασης, υπό προϋποθέσεις, το προϋπολογισθέν ποσό και η διάρκεια αυτής δύναται να αναπροσαρμοστεί.</w:t>
            </w:r>
          </w:p>
          <w:p w14:paraId="3322CF42" w14:textId="77777777" w:rsidR="002A4866" w:rsidRPr="002A4866" w:rsidRDefault="002A4866" w:rsidP="002A4866">
            <w:pPr>
              <w:autoSpaceDE w:val="0"/>
              <w:autoSpaceDN w:val="0"/>
              <w:adjustRightInd w:val="0"/>
              <w:spacing w:after="120" w:line="360" w:lineRule="auto"/>
              <w:jc w:val="both"/>
              <w:rPr>
                <w:rFonts w:eastAsia="Times New Roman"/>
                <w:b/>
                <w:sz w:val="20"/>
                <w:szCs w:val="20"/>
              </w:rPr>
            </w:pPr>
            <w:r w:rsidRPr="002A4866">
              <w:rPr>
                <w:rFonts w:eastAsia="Times New Roman"/>
                <w:sz w:val="20"/>
                <w:szCs w:val="20"/>
              </w:rPr>
              <w:t xml:space="preserve">8. Καθ’ όλη τη διάρκεια εκτέλεσης του έργου και κατά τους όρους της σύμβασης μπορεί να πραγματοποιηθεί αντικατάσταση των επιλεχθέντων με άλλους </w:t>
            </w:r>
            <w:r w:rsidR="00C73213" w:rsidRPr="00C73213">
              <w:rPr>
                <w:rFonts w:eastAsia="Times New Roman"/>
                <w:sz w:val="20"/>
                <w:szCs w:val="20"/>
              </w:rPr>
              <w:t xml:space="preserve">επιλαχόντες στο πλαίσιο </w:t>
            </w:r>
            <w:r w:rsidRPr="002A4866">
              <w:rPr>
                <w:rFonts w:eastAsia="Times New Roman"/>
                <w:sz w:val="20"/>
                <w:szCs w:val="20"/>
              </w:rPr>
              <w:t>της παρούσης πρόσκλησης εκδήλωσης ενδιαφέροντος.</w:t>
            </w:r>
          </w:p>
          <w:p w14:paraId="5975E726" w14:textId="77777777" w:rsidR="002A4866" w:rsidRPr="002A4866" w:rsidRDefault="002A4866" w:rsidP="002A4866">
            <w:pPr>
              <w:spacing w:after="120" w:line="360" w:lineRule="auto"/>
              <w:jc w:val="both"/>
              <w:rPr>
                <w:rFonts w:eastAsia="Times New Roman"/>
                <w:b/>
                <w:sz w:val="20"/>
                <w:szCs w:val="20"/>
              </w:rPr>
            </w:pPr>
            <w:r w:rsidRPr="002A4866">
              <w:rPr>
                <w:rFonts w:eastAsia="Times New Roman"/>
                <w:sz w:val="20"/>
                <w:szCs w:val="20"/>
              </w:rPr>
              <w:lastRenderedPageBreak/>
              <w:t xml:space="preserve">9. Ο ΕΛΚΕ-Δ.Π.Θ. δεν αναλαμβάνει καμία δέσμευση προς σύναψη σύμβασης, δεδομένου ότι επαφίεται στην πλήρη διακριτική του ευχέρεια η σύναψη ή μη συμβάσεων, καθώς και ο αριθμός αυτών, </w:t>
            </w:r>
            <w:proofErr w:type="spellStart"/>
            <w:r w:rsidRPr="002A4866">
              <w:rPr>
                <w:rFonts w:eastAsia="Times New Roman"/>
                <w:sz w:val="20"/>
                <w:szCs w:val="20"/>
              </w:rPr>
              <w:t>αποκλειόμενης</w:t>
            </w:r>
            <w:proofErr w:type="spellEnd"/>
            <w:r w:rsidRPr="002A4866">
              <w:rPr>
                <w:rFonts w:eastAsia="Times New Roman"/>
                <w:sz w:val="20"/>
                <w:szCs w:val="20"/>
              </w:rPr>
              <w:t xml:space="preserve"> οιασδήποτε αξιώσεως των ενδιαφερομένων.</w:t>
            </w:r>
          </w:p>
          <w:p w14:paraId="1B318449" w14:textId="346683C8" w:rsidR="002A4866" w:rsidRPr="002A4866" w:rsidRDefault="002A4866" w:rsidP="002A4866">
            <w:pPr>
              <w:spacing w:after="120" w:line="360" w:lineRule="auto"/>
              <w:jc w:val="both"/>
              <w:rPr>
                <w:rFonts w:eastAsia="Times New Roman"/>
                <w:sz w:val="20"/>
                <w:szCs w:val="20"/>
              </w:rPr>
            </w:pPr>
            <w:r w:rsidRPr="002A4866">
              <w:rPr>
                <w:rFonts w:eastAsia="Times New Roman"/>
                <w:sz w:val="20"/>
                <w:szCs w:val="20"/>
              </w:rPr>
              <w:t xml:space="preserve">10. Επισημαίνεται ότι η διαδικασία πρόσκλησης υποβολής προτάσεων της παρούσης δεν είναι διαγωνιστική, ενώ η τυχόν επιλογή αντισυμβαλλομένων έχει τον χαρακτήρα αποδοχής πρότασης και όχι πρόσληψης. Η Επιτροπή Αξιολόγησης με βάση την αξιολόγηση των υποψηφίων, συντάσσει το πρακτικό αξιολόγησης με τον πίνακα κατάταξης των υποψηφίων. </w:t>
            </w:r>
            <w:r w:rsidRPr="00987725">
              <w:rPr>
                <w:rFonts w:eastAsia="Times New Roman"/>
                <w:sz w:val="20"/>
                <w:szCs w:val="20"/>
              </w:rPr>
              <w:t>Το πρακτικό αξιολόγησης θα αναρτηθεί στην ιστοσελίδα του ΕΛΚΕ http://rescom.duth.gr, στη διαδρομή Ανακοινώσεις-Αποτελέσματα Αξιολόγησης Προσκλήσεων.</w:t>
            </w:r>
          </w:p>
          <w:p w14:paraId="5E81566F" w14:textId="77777777" w:rsidR="0074118A" w:rsidRDefault="002A4866" w:rsidP="002A4866">
            <w:pPr>
              <w:spacing w:after="120" w:line="360" w:lineRule="auto"/>
              <w:jc w:val="both"/>
              <w:rPr>
                <w:rFonts w:eastAsia="Times New Roman"/>
                <w:sz w:val="20"/>
                <w:szCs w:val="20"/>
              </w:rPr>
            </w:pPr>
            <w:r w:rsidRPr="006D5ABF">
              <w:rPr>
                <w:rFonts w:eastAsia="Times New Roman"/>
                <w:sz w:val="20"/>
                <w:szCs w:val="20"/>
              </w:rPr>
              <w:t xml:space="preserve">11. </w:t>
            </w:r>
            <w:r w:rsidR="0074118A" w:rsidRPr="0074118A">
              <w:rPr>
                <w:rFonts w:eastAsia="Times New Roman"/>
                <w:sz w:val="20"/>
                <w:szCs w:val="20"/>
              </w:rPr>
              <w:t xml:space="preserve">Η απόδειξης γνώσης ξένης γλώσσας διαπιστώνεται με βάση τα οριζόμενα στα άρθρα 10, 14 παρ. 3 και 15 παρ. 7 του </w:t>
            </w:r>
            <w:proofErr w:type="spellStart"/>
            <w:r w:rsidR="0074118A" w:rsidRPr="0074118A">
              <w:rPr>
                <w:rFonts w:eastAsia="Times New Roman"/>
                <w:sz w:val="20"/>
                <w:szCs w:val="20"/>
              </w:rPr>
              <w:t>π.δ.</w:t>
            </w:r>
            <w:proofErr w:type="spellEnd"/>
            <w:r w:rsidR="0074118A" w:rsidRPr="0074118A">
              <w:rPr>
                <w:rFonts w:eastAsia="Times New Roman"/>
                <w:sz w:val="20"/>
                <w:szCs w:val="20"/>
              </w:rPr>
              <w:t xml:space="preserve"> υπ’ </w:t>
            </w:r>
            <w:proofErr w:type="spellStart"/>
            <w:r w:rsidR="0074118A" w:rsidRPr="0074118A">
              <w:rPr>
                <w:rFonts w:eastAsia="Times New Roman"/>
                <w:sz w:val="20"/>
                <w:szCs w:val="20"/>
              </w:rPr>
              <w:t>αριθμ</w:t>
            </w:r>
            <w:proofErr w:type="spellEnd"/>
            <w:r w:rsidR="0074118A" w:rsidRPr="0074118A">
              <w:rPr>
                <w:rFonts w:eastAsia="Times New Roman"/>
                <w:sz w:val="20"/>
                <w:szCs w:val="20"/>
              </w:rPr>
              <w:t>. 85 (ΦΕΚ A’ 232/17.12.2022) «Καθορισμός προσόντων διορισμού σε φορείς του δημοσίου», όπως αυτό ισχύει. Τίτλοι, πιστοποιητικά και βεβαιώσεις της αλλοδαπής πρέπει να είναι επίσημα μεταφρασμένοι στην ελληνική γλώσσα, όπως ορίζεται στην κείμενη νομοθεσία, εξαιρουμένων των τίτλων γλωσσομάθειας στις γλώσσες αγγλική, γαλλική, γερμανική, ιταλική και ισπανική κατά τους όρους και προϋποθέσεις των ως άνω διατάξεων του Π.Δ. 85/2022.</w:t>
            </w:r>
          </w:p>
          <w:p w14:paraId="586CCD86" w14:textId="48A0DE6A" w:rsidR="002A4866" w:rsidRPr="002A4866" w:rsidRDefault="002A4866" w:rsidP="002A4866">
            <w:pPr>
              <w:spacing w:after="120" w:line="360" w:lineRule="auto"/>
              <w:jc w:val="both"/>
              <w:rPr>
                <w:rFonts w:eastAsia="Times New Roman"/>
                <w:sz w:val="20"/>
                <w:szCs w:val="20"/>
              </w:rPr>
            </w:pPr>
            <w:r w:rsidRPr="002A4866">
              <w:rPr>
                <w:rFonts w:eastAsia="Times New Roman"/>
                <w:sz w:val="20"/>
                <w:szCs w:val="20"/>
              </w:rPr>
              <w:t>12. Οι ενδιαφερόμενοι/</w:t>
            </w:r>
            <w:proofErr w:type="spellStart"/>
            <w:r w:rsidRPr="002A4866">
              <w:rPr>
                <w:rFonts w:eastAsia="Times New Roman"/>
                <w:sz w:val="20"/>
                <w:szCs w:val="20"/>
              </w:rPr>
              <w:t>ες</w:t>
            </w:r>
            <w:proofErr w:type="spellEnd"/>
            <w:r w:rsidRPr="002A4866">
              <w:rPr>
                <w:rFonts w:eastAsia="Times New Roman"/>
                <w:sz w:val="20"/>
                <w:szCs w:val="20"/>
              </w:rPr>
              <w:t xml:space="preserve"> μπορεί να είναι Έλληνες πολίτες ή πολίτες των κρατών-μελών της Ευρωπαϊκής Ένωσης. Για τους πολίτες άλλων, πλην της Ελλάδος, κρατών-μελών της Ε.Ε. απαιτείται άριστη γνώση της ελληνικής γλώσσας, (πιστοποιητικό ελληνομάθειας Γ2 Επιπέδου από το Κέντρο Ελληνικής Γλώσσας, από το οποίο θα αποδεικνύεται η πλήρης γνώση και άνετη χρήση της Ελληνικής Γλώσσας)</w:t>
            </w:r>
            <w:r w:rsidRPr="002A4866">
              <w:rPr>
                <w:rFonts w:ascii="Times New Roman" w:eastAsia="Times New Roman" w:hAnsi="Times New Roman" w:cs="Times New Roman"/>
                <w:sz w:val="20"/>
                <w:szCs w:val="20"/>
              </w:rPr>
              <w:t xml:space="preserve"> </w:t>
            </w:r>
            <w:r w:rsidRPr="002A4866">
              <w:rPr>
                <w:rFonts w:eastAsia="Times New Roman"/>
                <w:sz w:val="20"/>
                <w:szCs w:val="20"/>
              </w:rPr>
              <w:t>ή άλλη γλώσσα που θα προσδιορίζεται ρητά στην Πρόσκληση με τη σύμφωνη γνώμη του Επιστημονικού Υπεύθυνου του έργου.</w:t>
            </w:r>
          </w:p>
          <w:p w14:paraId="611579B9" w14:textId="77777777" w:rsidR="002A4866" w:rsidRPr="005D60A8" w:rsidRDefault="002A4866" w:rsidP="002A4866">
            <w:pPr>
              <w:spacing w:after="120" w:line="360" w:lineRule="auto"/>
              <w:jc w:val="both"/>
              <w:rPr>
                <w:rFonts w:eastAsia="Times New Roman"/>
                <w:sz w:val="20"/>
                <w:szCs w:val="20"/>
              </w:rPr>
            </w:pPr>
            <w:r w:rsidRPr="002A4866">
              <w:rPr>
                <w:rFonts w:eastAsia="Times New Roman"/>
                <w:sz w:val="20"/>
                <w:szCs w:val="20"/>
              </w:rPr>
              <w:t xml:space="preserve">13. Οι υποψήφιοι δεν πρέπει να τελούν υπό </w:t>
            </w:r>
            <w:r w:rsidR="00C73213">
              <w:rPr>
                <w:rFonts w:eastAsia="Times New Roman"/>
                <w:sz w:val="20"/>
                <w:szCs w:val="20"/>
              </w:rPr>
              <w:t xml:space="preserve">στερητική </w:t>
            </w:r>
            <w:r w:rsidRPr="002A4866">
              <w:rPr>
                <w:rFonts w:eastAsia="Times New Roman"/>
                <w:sz w:val="20"/>
                <w:szCs w:val="20"/>
              </w:rPr>
              <w:t xml:space="preserve">δικαστική συμπαράσταση (πλήρη ή μερική), υπό επικουρική δικαστική συμπαράσταση (πλήρη ή μερική) και υπό τις δύο αυτές </w:t>
            </w:r>
            <w:r w:rsidRPr="005D60A8">
              <w:rPr>
                <w:rFonts w:eastAsia="Times New Roman"/>
                <w:sz w:val="20"/>
                <w:szCs w:val="20"/>
              </w:rPr>
              <w:t>καταστάσεις.</w:t>
            </w:r>
          </w:p>
          <w:p w14:paraId="0FEBAB91" w14:textId="2EB1B524" w:rsidR="002A4866" w:rsidRPr="005D60A8" w:rsidRDefault="002A4866" w:rsidP="002A4866">
            <w:pPr>
              <w:spacing w:after="120" w:line="360" w:lineRule="auto"/>
              <w:jc w:val="both"/>
              <w:rPr>
                <w:rFonts w:eastAsia="Times New Roman"/>
                <w:b/>
                <w:sz w:val="20"/>
                <w:szCs w:val="20"/>
              </w:rPr>
            </w:pPr>
            <w:r w:rsidRPr="005D60A8">
              <w:rPr>
                <w:rFonts w:eastAsia="Times New Roman"/>
                <w:sz w:val="20"/>
                <w:szCs w:val="20"/>
              </w:rPr>
              <w:t>14. Οποιοσδήποτε συμμετέχων έχει δικαίωμα πρόσβασης στους ατομικούς φακέλους των υπόλοιπων υποψηφίων</w:t>
            </w:r>
            <w:r w:rsidRPr="005D60A8">
              <w:rPr>
                <w:rFonts w:eastAsia="Times New Roman"/>
                <w:bCs/>
                <w:iCs/>
                <w:sz w:val="20"/>
                <w:szCs w:val="20"/>
              </w:rPr>
              <w:t xml:space="preserve"> με υψηλότερη κατάταξη, μετά από αίτηση του/της ενδιαφερόμενου/</w:t>
            </w:r>
            <w:proofErr w:type="spellStart"/>
            <w:r w:rsidRPr="005D60A8">
              <w:rPr>
                <w:rFonts w:eastAsia="Times New Roman"/>
                <w:bCs/>
                <w:iCs/>
                <w:sz w:val="20"/>
                <w:szCs w:val="20"/>
              </w:rPr>
              <w:t>νης</w:t>
            </w:r>
            <w:proofErr w:type="spellEnd"/>
            <w:r w:rsidRPr="005D60A8">
              <w:rPr>
                <w:rFonts w:eastAsia="Times New Roman"/>
                <w:bCs/>
                <w:iCs/>
                <w:sz w:val="20"/>
                <w:szCs w:val="20"/>
              </w:rPr>
              <w:t>, προς τον ΕΛΚΕ του Δ.Π.Θ. όπου θα αιτιολογείται με σαφήνεια ο σκοπός της πρόσβασης</w:t>
            </w:r>
            <w:r w:rsidRPr="005D60A8">
              <w:rPr>
                <w:rFonts w:eastAsia="Times New Roman"/>
                <w:sz w:val="20"/>
                <w:szCs w:val="20"/>
              </w:rPr>
              <w:t xml:space="preserve">, δικαίωμα που ασκείται υπέρ του αιτούντος υπό τον όρο τήρησης των </w:t>
            </w:r>
            <w:r w:rsidR="0074118A" w:rsidRPr="005D60A8">
              <w:rPr>
                <w:rFonts w:eastAsia="Times New Roman"/>
                <w:sz w:val="20"/>
                <w:szCs w:val="20"/>
              </w:rPr>
              <w:t>προβλεπόμενων</w:t>
            </w:r>
            <w:r w:rsidRPr="005D60A8">
              <w:rPr>
                <w:rFonts w:eastAsia="Times New Roman"/>
                <w:sz w:val="20"/>
                <w:szCs w:val="20"/>
              </w:rPr>
              <w:t xml:space="preserve"> στο υπό στοιχεία Γ/ΕΞ/4163-1/06.07.2012 έγγραφο της Αρχής Προστασίας Δεδομένων Προσωπικού Χαρακτήρα, ήτοι όταν συντρέχει στο πρόσωπο του το έννομο συμφέρον της υπεράσπισης των δικαιωμάτων του ενώπιον των αρμόδιων δικαστηρίων. </w:t>
            </w:r>
          </w:p>
          <w:p w14:paraId="2AE862FC" w14:textId="7E92D529" w:rsidR="0074118A" w:rsidRDefault="002A4866" w:rsidP="002D597B">
            <w:pPr>
              <w:spacing w:after="120" w:line="360" w:lineRule="auto"/>
              <w:jc w:val="both"/>
              <w:rPr>
                <w:rFonts w:eastAsia="Times New Roman"/>
                <w:sz w:val="20"/>
                <w:szCs w:val="20"/>
              </w:rPr>
            </w:pPr>
            <w:r w:rsidRPr="005D60A8">
              <w:rPr>
                <w:rFonts w:eastAsia="Times New Roman"/>
                <w:sz w:val="20"/>
                <w:szCs w:val="20"/>
              </w:rPr>
              <w:lastRenderedPageBreak/>
              <w:t xml:space="preserve">15. Ως εμπειρία που λαμβάνεται υπόψη νοείται η απασχόληση που έχει αποκτηθεί δυνάμει σύμβασης στο δημόσιο ή ιδιωτικό τομέα σε καθήκοντα ή έργα, ταυτόσημα ή συναφή με τα αναφερόμενα στην παρούσα πρόσκληση, μετά την </w:t>
            </w:r>
            <w:r w:rsidR="0074118A">
              <w:rPr>
                <w:rFonts w:eastAsia="Times New Roman"/>
                <w:sz w:val="20"/>
                <w:szCs w:val="20"/>
              </w:rPr>
              <w:t xml:space="preserve">απόκτηση </w:t>
            </w:r>
            <w:r w:rsidR="0074118A" w:rsidRPr="0074118A">
              <w:rPr>
                <w:rFonts w:eastAsia="Times New Roman"/>
                <w:sz w:val="20"/>
                <w:szCs w:val="20"/>
              </w:rPr>
              <w:t>του βασικού τίτλου σπουδών με τον οποίο ο υποψήφιος μετέχει στη διαγωνιστική διαδικασία</w:t>
            </w:r>
            <w:r w:rsidR="0074118A">
              <w:rPr>
                <w:rFonts w:eastAsia="Times New Roman"/>
                <w:sz w:val="20"/>
                <w:szCs w:val="20"/>
              </w:rPr>
              <w:t>.</w:t>
            </w:r>
          </w:p>
          <w:p w14:paraId="2FD9D297" w14:textId="5270B376" w:rsidR="00EE231E" w:rsidRDefault="002D597B" w:rsidP="002A4866">
            <w:pPr>
              <w:spacing w:after="120" w:line="360" w:lineRule="auto"/>
              <w:jc w:val="both"/>
              <w:rPr>
                <w:rFonts w:eastAsia="Times New Roman"/>
                <w:sz w:val="20"/>
                <w:szCs w:val="20"/>
              </w:rPr>
            </w:pPr>
            <w:r w:rsidRPr="005D60A8">
              <w:rPr>
                <w:rFonts w:eastAsia="Times New Roman"/>
                <w:sz w:val="20"/>
                <w:szCs w:val="20"/>
              </w:rPr>
              <w:t xml:space="preserve">16. </w:t>
            </w:r>
            <w:r w:rsidR="00EE231E" w:rsidRPr="00EE231E">
              <w:rPr>
                <w:rFonts w:eastAsia="Times New Roman"/>
                <w:sz w:val="20"/>
                <w:szCs w:val="20"/>
              </w:rPr>
              <w:t>Ως απαιτούμενα δικαιολογητικά για την απόδειξη του αντικειμένου (ανά φορέα) και της χρονικής διάρκειας της εμπειρίας λαμβάνονται υπόψη: Α. Για επαγγελματική εμπειρία στον ιδιωτικό τομέα: Βεβαίωση του οικείου ασφαλιστικού φορέα από την οποία προκύπτει η χρονική διάρκεια της ασφάλισης, ο εργοδότης και το είδος της εργασίας που παρείχε στο παραπάνω διάστημα καθώς και βεβαίωση εργοδότη στην οποία θα βεβαιώνεται το ακριβές αντικείμενο της απασχόλησης ή αντίγραφο της σύμβασης εργασίας. Β. Για επαγγελματική εμπειρία στο δημόσιο τομέα: Βεβαίωση του φορέα απασχόλησης ή/και σύμβαση με το φορέα απασχόλησης, από όπου να αποδεικνύεται το χρονικό διάστημα και το αντικείμενο απασχόλησης. Γ. Σε περίπτωση που απαιτείται εμπειρία του υποψηφίου σε ερευνητικά ή/και συγχρηματοδοτούμενα ή/και ευρωπαϊκά-εθνικά έργα ή προγράμματα, η εμπειρία αυτή αποδεικνύεται είτε με έναν από τους αναφερόμενους στην περίπτωση Β τρόπους είτε  με σχετική Βεβαίωση της Μονάδας Οικονομικής και Διοικητικής Υποστήριξης του ΕΛΚΕ ή του Προέδρου της Επιτροπής Ερευνών &amp; Διαχείρισης στην οποία θα αναφέρεται ο τίτλος και η διάρκεια του έργου ή προγράμματος, ο χρόνος  συμμετοχής του υποψηφίου κι η συμβατική σχέση με την οποία συνδεόταν ο υποψήφιος με Φορέα (σύμβαση εργασίας ορισμένου χρόνου ή έργου). Δ. Για ελεύθερους επαγγελματίες (με σύμβαση έργου, τιμολόγια παροχής υπηρεσιών ή τίτλο κτήσης): 1. Βεβαίωση του οικείου ασφαλιστικού φορέα, στην οποία να προκύπτει η χρονική διάρκεια της ασφάλισης και 2. Νόμιμα δικαιολογητικά (συμβάσεις ή/και τιμολόγια παροχής υπηρεσιών ή/και έναρξη δραστηριότητας), από τα οποία να προκύπτει η χρονική διάρκεια ασφάλισης για το είδος της εμπειρίας που ζητείται από την πρόσκληση. Επισήμανση: Χρόνος εμπειρίας που λαμβάνεται υπόψη στη βαθμολόγηση της αίτησης είναι μόνο αυτός που και καταγράφεται στη δήλωση του υποψηφίου (παράρτημα ΙΙΙ) και καλύπτεται από βεβαίωση του οικείου ασφαλιστικού φορέα. Εάν οι υποψήφιοι δεν προσκομίσουν, τα ζητούμενα, κατά περίπτωση, δικαιολογητικά, δε λαμβάνονται υπόψη τα προσόντα ή τα κριτήρια ή οι ιδιότητες που δηλώνουν με την αίτηση συμμετοχής τους στη διαδικασία</w:t>
            </w:r>
            <w:r w:rsidR="00EE231E">
              <w:rPr>
                <w:rFonts w:eastAsia="Times New Roman"/>
                <w:sz w:val="20"/>
                <w:szCs w:val="20"/>
              </w:rPr>
              <w:t>.</w:t>
            </w:r>
          </w:p>
          <w:p w14:paraId="7540C3F1" w14:textId="1CD4EECC" w:rsidR="002A4866" w:rsidRPr="002A4866" w:rsidRDefault="002A4866" w:rsidP="002A4866">
            <w:pPr>
              <w:spacing w:after="120" w:line="360" w:lineRule="auto"/>
              <w:jc w:val="both"/>
              <w:rPr>
                <w:rFonts w:eastAsia="Times New Roman"/>
                <w:b/>
                <w:sz w:val="20"/>
                <w:szCs w:val="20"/>
              </w:rPr>
            </w:pPr>
            <w:r w:rsidRPr="002A4866">
              <w:rPr>
                <w:rFonts w:eastAsia="Times New Roman"/>
                <w:sz w:val="20"/>
                <w:szCs w:val="20"/>
              </w:rPr>
              <w:t>17. Εμπειρία που τυχόν επικαλείται ο υποψήφιος και δεν προκύπτει από τα απαιτούμενα προσκομιζόμενα δικαιολογητικά, δε θα λαμβάνεται υπόψη.</w:t>
            </w:r>
          </w:p>
          <w:p w14:paraId="50A9F966" w14:textId="77777777" w:rsidR="002A4866" w:rsidRPr="002A4866" w:rsidRDefault="002A4866" w:rsidP="002A4866">
            <w:pPr>
              <w:spacing w:after="120" w:line="360" w:lineRule="auto"/>
              <w:jc w:val="both"/>
              <w:rPr>
                <w:rFonts w:eastAsia="Times New Roman"/>
                <w:b/>
                <w:sz w:val="20"/>
                <w:szCs w:val="20"/>
              </w:rPr>
            </w:pPr>
            <w:r w:rsidRPr="002A4866">
              <w:rPr>
                <w:rFonts w:eastAsia="Times New Roman"/>
                <w:sz w:val="20"/>
                <w:szCs w:val="20"/>
              </w:rPr>
              <w:lastRenderedPageBreak/>
              <w:t xml:space="preserve">18. Σε περίπτωση που η διαδικασία αξιολόγησης προβλέπει συνέντευξη και ο υποψήφιος δεν προσέλθει, απορρίπτεται και δεν μπορεί να αξιολογηθεί περαιτέρω. Η ενημέρωση προς τους υποψηφίους για τον καθορισμό της ημερομηνίας και ώρας της διενέργειας της συνέντευξης θα γίνεται είτε τηλεφωνικά είτε με αποστολή μηνύματος ηλεκτρονικού ταχυδρομείου στο </w:t>
            </w:r>
            <w:r w:rsidRPr="002A4866">
              <w:rPr>
                <w:rFonts w:eastAsia="Times New Roman"/>
                <w:sz w:val="20"/>
                <w:szCs w:val="20"/>
                <w:lang w:val="en-US"/>
              </w:rPr>
              <w:t>email</w:t>
            </w:r>
            <w:r w:rsidRPr="002A4866">
              <w:rPr>
                <w:rFonts w:eastAsia="Times New Roman"/>
                <w:sz w:val="20"/>
                <w:szCs w:val="20"/>
              </w:rPr>
              <w:t xml:space="preserve"> που έχουν δηλώσει ως στοιχείο επικοινωνίας στην πρότασης τους (για το λόγο αυτό παρακαλούνται όλοι οι υποψήφιοι να δηλώσουν ορθά και ευανάγνωστα τα στοιχεία επικοινωνίας τους). Η ημερομηνία και ώρα της συνέντευξης καθορίζεται από τα μέλη της Επιτροπής Αξιολόγησης, είναι υποχρεωτική για τους υποψηφίους και δε δύναται να μεταβληθεί. Σημειώνεται ότι η διαδικασία συνέντευξης μπορεί να γίνει και με ηλεκτρονικά μέσα (π.χ. </w:t>
            </w:r>
            <w:r w:rsidRPr="002A4866">
              <w:rPr>
                <w:rFonts w:eastAsia="Times New Roman"/>
                <w:sz w:val="20"/>
                <w:szCs w:val="20"/>
                <w:lang w:val="en-US"/>
              </w:rPr>
              <w:t>Skype</w:t>
            </w:r>
            <w:r w:rsidRPr="002A4866">
              <w:rPr>
                <w:rFonts w:eastAsia="Times New Roman"/>
                <w:sz w:val="20"/>
                <w:szCs w:val="20"/>
              </w:rPr>
              <w:t xml:space="preserve">), εφόσον αυτό κρίνεται σκόπιμο ή επιβάλλεται από λόγους ανωτέρας βίας. </w:t>
            </w:r>
          </w:p>
          <w:p w14:paraId="23D199D8" w14:textId="5756690D" w:rsidR="002A4866" w:rsidRPr="005D60A8" w:rsidRDefault="002A4866" w:rsidP="002A4866">
            <w:pPr>
              <w:spacing w:after="120" w:line="360" w:lineRule="auto"/>
              <w:jc w:val="both"/>
              <w:rPr>
                <w:rFonts w:eastAsia="Times New Roman"/>
                <w:b/>
                <w:sz w:val="20"/>
                <w:szCs w:val="20"/>
              </w:rPr>
            </w:pPr>
            <w:r w:rsidRPr="005D60A8">
              <w:rPr>
                <w:rFonts w:eastAsia="Times New Roman"/>
                <w:sz w:val="20"/>
                <w:szCs w:val="20"/>
              </w:rPr>
              <w:t>19. Σε περίπτωση που ο επιλεχθείς υποψήφιος δε</w:t>
            </w:r>
            <w:r w:rsidR="00317846">
              <w:rPr>
                <w:rFonts w:eastAsia="Times New Roman"/>
                <w:sz w:val="20"/>
                <w:szCs w:val="20"/>
              </w:rPr>
              <w:t>ν</w:t>
            </w:r>
            <w:r w:rsidRPr="005D60A8">
              <w:rPr>
                <w:rFonts w:eastAsia="Times New Roman"/>
                <w:sz w:val="20"/>
                <w:szCs w:val="20"/>
              </w:rPr>
              <w:t xml:space="preserve"> προσέλθει για την υπογραφή της σύμβασης ή παραιτηθεί κατά τη διάρκεια ισχύος της, ο ΕΛΚΕ μπορεί να προβεί στη σύναψη σύμβασης με τον επόμενο κατά σειρά κατάταξης υποψήφιο, χωρίς περαιτέρω διαδικασία, χωρίς δημοσίευση νέας πρόσκλησης.</w:t>
            </w:r>
          </w:p>
          <w:p w14:paraId="3B07BA80" w14:textId="77777777" w:rsidR="002A4866" w:rsidRPr="005D60A8" w:rsidRDefault="002A4866" w:rsidP="002A4866">
            <w:pPr>
              <w:spacing w:after="120" w:line="360" w:lineRule="auto"/>
              <w:jc w:val="both"/>
              <w:rPr>
                <w:rFonts w:eastAsia="Times New Roman"/>
                <w:sz w:val="20"/>
                <w:szCs w:val="20"/>
              </w:rPr>
            </w:pPr>
            <w:r w:rsidRPr="005D60A8">
              <w:rPr>
                <w:rFonts w:eastAsia="Times New Roman"/>
                <w:sz w:val="20"/>
                <w:szCs w:val="20"/>
              </w:rPr>
              <w:t xml:space="preserve">20. Σε περίπτωση που ο επιλεχθείς υποψήφιος εκτελεί πλημμελώς τα καθήκοντά του σύμφωνα με τους όρους της πρόσκλησης ή της σύμβασής του, ο ΕΛΚΕ δύναται να προβεί σε αντικατάστασή του με τον επόμενο κατά σειρά κατάταξης, χωρίς περαιτέρω διαδικασία, δηλαδή χωρίς δημοσίευση νέας πρόσκλησης, και με καταγγελία της σύμβασης αζημίως για τον ΕΛΚΕ του ΔΠΘ. Ειδικότερα, η σύμβαση θα </w:t>
            </w:r>
            <w:proofErr w:type="spellStart"/>
            <w:r w:rsidRPr="005D60A8">
              <w:rPr>
                <w:rFonts w:eastAsia="Times New Roman"/>
                <w:sz w:val="20"/>
                <w:szCs w:val="20"/>
              </w:rPr>
              <w:t>λύεται</w:t>
            </w:r>
            <w:proofErr w:type="spellEnd"/>
            <w:r w:rsidRPr="005D60A8">
              <w:rPr>
                <w:rFonts w:eastAsia="Times New Roman"/>
                <w:sz w:val="20"/>
                <w:szCs w:val="20"/>
              </w:rPr>
              <w:t xml:space="preserve"> αφού προηγηθεί γραπτή προειδοποιητική επιστολή προς τον ανάδοχο, όπου θα επισημαίνονται οι λόγοι της απόκλισης, παρέχοντάς του συνάμα εύλογο χρόνο συμμόρφωσης. Μετά την καταγγελία θα πρέπει να γίνει εκκαθάριση των μέχρι τη λύση της σύμβασης δεδουλευμένων. Οι υποψήφιοι που θα συνάψουν σύμβαση λόγω αντικατάστασης ή αποχώρησης υποψηφίου θα απασχοληθούν για το υπολειπόμενο, κατά περίπτωση, χρονικό διάστημα, όπως αυτό ορίζεται στην παρούσα πρόσκληση. </w:t>
            </w:r>
          </w:p>
          <w:p w14:paraId="61374166" w14:textId="77777777" w:rsidR="005D60A8" w:rsidRPr="002A4866" w:rsidRDefault="002A4866" w:rsidP="005D60A8">
            <w:pPr>
              <w:spacing w:after="120" w:line="360" w:lineRule="auto"/>
              <w:jc w:val="both"/>
              <w:rPr>
                <w:rFonts w:eastAsia="Times New Roman"/>
                <w:b/>
                <w:sz w:val="20"/>
                <w:szCs w:val="20"/>
              </w:rPr>
            </w:pPr>
            <w:r w:rsidRPr="005D60A8">
              <w:rPr>
                <w:rFonts w:eastAsia="Times New Roman"/>
                <w:sz w:val="20"/>
                <w:szCs w:val="20"/>
              </w:rPr>
              <w:t xml:space="preserve">21. Η απόδειξη και διαπίστωση της γνώσης χειρισμού Η/Υ στα αντικείμενα: (α) επεξεργασίας κειμένων, (β) υπολογιστικών φύλλων, (γ) υπηρεσιών διαδικτύου πραγματοποιείται σύμφωνα με τα προβλεπόμενα στο άρθρο </w:t>
            </w:r>
            <w:r w:rsidR="005D60A8" w:rsidRPr="005D60A8">
              <w:rPr>
                <w:rFonts w:eastAsia="Times New Roman"/>
                <w:sz w:val="20"/>
                <w:szCs w:val="20"/>
              </w:rPr>
              <w:t>9</w:t>
            </w:r>
            <w:r w:rsidRPr="005D60A8">
              <w:rPr>
                <w:rFonts w:eastAsia="Times New Roman"/>
                <w:sz w:val="20"/>
                <w:szCs w:val="20"/>
              </w:rPr>
              <w:t xml:space="preserve"> του </w:t>
            </w:r>
            <w:r w:rsidR="005D60A8" w:rsidRPr="005D60A8">
              <w:rPr>
                <w:rFonts w:eastAsia="Times New Roman"/>
                <w:sz w:val="20"/>
                <w:szCs w:val="20"/>
              </w:rPr>
              <w:t xml:space="preserve">υπ’ </w:t>
            </w:r>
            <w:proofErr w:type="spellStart"/>
            <w:r w:rsidR="005D60A8" w:rsidRPr="005D60A8">
              <w:rPr>
                <w:rFonts w:eastAsia="Times New Roman"/>
                <w:sz w:val="20"/>
                <w:szCs w:val="20"/>
              </w:rPr>
              <w:t>αριθμ</w:t>
            </w:r>
            <w:proofErr w:type="spellEnd"/>
            <w:r w:rsidR="005D60A8" w:rsidRPr="005D60A8">
              <w:rPr>
                <w:rFonts w:eastAsia="Times New Roman"/>
                <w:sz w:val="20"/>
                <w:szCs w:val="20"/>
              </w:rPr>
              <w:t>. 85 (ΦΕΚ A’ 232/17.12.2022) «Καθορισμός προσόντων διορισμού σε φορείς του δημοσίου», όπως αυτό ισχύει.</w:t>
            </w:r>
            <w:r w:rsidR="005D60A8" w:rsidRPr="006D5ABF">
              <w:rPr>
                <w:rFonts w:eastAsia="Times New Roman"/>
                <w:sz w:val="20"/>
                <w:szCs w:val="20"/>
              </w:rPr>
              <w:t xml:space="preserve"> </w:t>
            </w:r>
          </w:p>
          <w:p w14:paraId="0B6F4059" w14:textId="424EB9B6" w:rsidR="002A4866" w:rsidRDefault="002A4866" w:rsidP="002A4866">
            <w:pPr>
              <w:spacing w:after="0" w:line="360" w:lineRule="auto"/>
              <w:jc w:val="both"/>
              <w:rPr>
                <w:rFonts w:asciiTheme="minorHAnsi" w:eastAsiaTheme="minorHAnsi" w:hAnsiTheme="minorHAnsi" w:cstheme="minorHAnsi"/>
                <w:sz w:val="20"/>
                <w:szCs w:val="20"/>
                <w:lang w:eastAsia="en-US"/>
              </w:rPr>
            </w:pPr>
            <w:r w:rsidRPr="002A4866">
              <w:rPr>
                <w:rFonts w:asciiTheme="minorHAnsi" w:eastAsiaTheme="minorHAnsi" w:hAnsiTheme="minorHAnsi" w:cstheme="minorHAnsi"/>
                <w:sz w:val="20"/>
                <w:szCs w:val="20"/>
                <w:lang w:eastAsia="en-US"/>
              </w:rPr>
              <w:t>22. Τα προσωπικά δεδομένα σας διατηρούνται για όσο διάστημα διαρκεί η σύμβαση σε περίπτωση επιλογής σας και σε κάθε περίπτωση για όσο απαιτεί η νομοθεσία και οι ελεγκτικές αρχές του προγράμματος.</w:t>
            </w:r>
          </w:p>
          <w:p w14:paraId="46045340" w14:textId="77777777" w:rsidR="002A4866" w:rsidRPr="002A4866" w:rsidRDefault="002A4866" w:rsidP="00C73213">
            <w:pPr>
              <w:spacing w:after="120" w:line="360" w:lineRule="auto"/>
              <w:jc w:val="both"/>
              <w:rPr>
                <w:rFonts w:asciiTheme="minorHAnsi" w:eastAsiaTheme="minorHAnsi" w:hAnsiTheme="minorHAnsi" w:cstheme="minorHAnsi"/>
                <w:sz w:val="20"/>
                <w:szCs w:val="20"/>
                <w:lang w:eastAsia="en-US"/>
              </w:rPr>
            </w:pPr>
            <w:r w:rsidRPr="002A4866">
              <w:rPr>
                <w:rFonts w:asciiTheme="minorHAnsi" w:eastAsiaTheme="minorHAnsi" w:hAnsiTheme="minorHAnsi" w:cstheme="minorHAnsi"/>
                <w:sz w:val="20"/>
                <w:szCs w:val="20"/>
                <w:lang w:eastAsia="en-US"/>
              </w:rPr>
              <w:lastRenderedPageBreak/>
              <w:t>23. Για περισσότερη ενημέρωση για την πολιτική προστασίας των προσωπικών δεδομένων σας που εφαρμόζει το Δημοκρίτειο Πανεπιστήμιο Θράκης, καθώς και τους τρόπους άσκησης των δικαιωμάτων που σας εξασφαλίζει ο Γενικός Κανονισμός Προστασίας Δεδομένων (GDPR) και ο νόμος 4624/2019, παρακαλούμε να επισκεφτείτε την ιστοσελίδα μας: Προστασία Δεδομένων Προσωπικού Χαρακτήρα (GDPR).</w:t>
            </w:r>
          </w:p>
          <w:p w14:paraId="2EFA8B94" w14:textId="77777777" w:rsidR="002A4866" w:rsidRPr="002A4866" w:rsidRDefault="002A4866" w:rsidP="002A4866">
            <w:pPr>
              <w:spacing w:after="120" w:line="360" w:lineRule="auto"/>
              <w:jc w:val="both"/>
              <w:rPr>
                <w:rFonts w:eastAsia="Times New Roman"/>
                <w:sz w:val="20"/>
                <w:szCs w:val="20"/>
              </w:rPr>
            </w:pPr>
            <w:r w:rsidRPr="002A4866">
              <w:rPr>
                <w:rFonts w:eastAsia="Times New Roman"/>
                <w:sz w:val="20"/>
                <w:szCs w:val="20"/>
              </w:rPr>
              <w:t>24. Δεύτερος τίτλος μεταπτυχιακών ή διδακτορικών σπουδών δε λαμβάνεται υπόψη, εκτός αν ρητά ορίζεται άλλως στην παρούσα Πρόσκληση.</w:t>
            </w:r>
          </w:p>
          <w:p w14:paraId="5CC971A0" w14:textId="401501DB" w:rsidR="00C73213" w:rsidRDefault="002A4866" w:rsidP="002A4866">
            <w:pPr>
              <w:spacing w:after="120" w:line="360" w:lineRule="auto"/>
              <w:jc w:val="both"/>
              <w:rPr>
                <w:rFonts w:eastAsia="Times New Roman"/>
                <w:sz w:val="20"/>
                <w:szCs w:val="20"/>
              </w:rPr>
            </w:pPr>
            <w:r w:rsidRPr="002A4866">
              <w:rPr>
                <w:rFonts w:eastAsia="Times New Roman"/>
                <w:sz w:val="20"/>
                <w:szCs w:val="20"/>
              </w:rPr>
              <w:t>2</w:t>
            </w:r>
            <w:r w:rsidR="00D61712" w:rsidRPr="00D61712">
              <w:rPr>
                <w:rFonts w:eastAsia="Times New Roman"/>
                <w:sz w:val="20"/>
                <w:szCs w:val="20"/>
              </w:rPr>
              <w:t>5</w:t>
            </w:r>
            <w:r w:rsidRPr="002A4866">
              <w:rPr>
                <w:rFonts w:eastAsia="Times New Roman"/>
                <w:sz w:val="20"/>
                <w:szCs w:val="20"/>
              </w:rPr>
              <w:t>. Επισημαίνεται ότι εάν τα επιλεγέντα πρόσωπα είναι δημόσιοι υπάλληλοι, έχουν προσωπική ευθύνη τήρησης των προϋποθέσεων του άρθρου 31</w:t>
            </w:r>
            <w:r w:rsidR="00C73213">
              <w:rPr>
                <w:rFonts w:eastAsia="Times New Roman"/>
                <w:sz w:val="20"/>
                <w:szCs w:val="20"/>
              </w:rPr>
              <w:t xml:space="preserve"> του Ν. 3528/2007, όπως ισχύει.</w:t>
            </w:r>
            <w:r w:rsidR="005639A1">
              <w:t xml:space="preserve"> </w:t>
            </w:r>
            <w:r w:rsidR="005639A1" w:rsidRPr="005639A1">
              <w:rPr>
                <w:rFonts w:eastAsia="Times New Roman"/>
                <w:sz w:val="20"/>
                <w:szCs w:val="20"/>
              </w:rPr>
              <w:t>Επιπλέον, οι δημόσιοι υπάλληλοι (μόνιμοι, ΙΔΑΧ, ΙΔΟΧ) που συνάπτουν σύμβαση ανταποδοτικής υποτροφίας δύναται να απασχολούνται στην υλοποίηση ερευνητικών, επιστημονικών κ.λπ. προγραμμάτων/έργων που διαχειρίζεται ο Ε.Λ.Κ.Ε.-Δ.Π.Θ. έως 960 ώρες/χρόνο ή έως όσες ώρες τους επιτρέπει η υπηρεσία τους, σύμφωνα και με την προσκομιζόμενη από μέρους τους ως άνω αναφερθείσα άδεια, στις περιπτώσεις που επιβάλλεται βάσει νόμου, και υπό την προϋπόθεση, βέβαια, ότι οι επιτρεπόμενες από την υπηρεσία τους ώρες απασχόλησης ορίζονται λιγότερες από τις 960/έτος</w:t>
            </w:r>
            <w:r w:rsidR="005639A1">
              <w:rPr>
                <w:rFonts w:eastAsia="Times New Roman"/>
                <w:sz w:val="20"/>
                <w:szCs w:val="20"/>
              </w:rPr>
              <w:t>.</w:t>
            </w:r>
          </w:p>
          <w:p w14:paraId="3718DE31" w14:textId="77777777" w:rsidR="002A4866" w:rsidRPr="002A4866" w:rsidRDefault="002A4866" w:rsidP="002A4866">
            <w:pPr>
              <w:spacing w:after="120" w:line="360" w:lineRule="auto"/>
              <w:jc w:val="both"/>
              <w:rPr>
                <w:rFonts w:asciiTheme="minorHAnsi" w:eastAsiaTheme="minorHAnsi" w:hAnsiTheme="minorHAnsi" w:cstheme="minorHAnsi"/>
                <w:sz w:val="20"/>
                <w:szCs w:val="20"/>
                <w:lang w:eastAsia="en-US"/>
              </w:rPr>
            </w:pPr>
            <w:r w:rsidRPr="002A4866">
              <w:rPr>
                <w:rFonts w:asciiTheme="minorHAnsi" w:eastAsiaTheme="minorHAnsi" w:hAnsiTheme="minorHAnsi" w:cstheme="minorHAnsi"/>
                <w:sz w:val="20"/>
                <w:szCs w:val="20"/>
                <w:lang w:eastAsia="en-US"/>
              </w:rPr>
              <w:t>2</w:t>
            </w:r>
            <w:r w:rsidR="00D61712" w:rsidRPr="00D61712">
              <w:rPr>
                <w:rFonts w:asciiTheme="minorHAnsi" w:eastAsiaTheme="minorHAnsi" w:hAnsiTheme="minorHAnsi" w:cstheme="minorHAnsi"/>
                <w:sz w:val="20"/>
                <w:szCs w:val="20"/>
                <w:lang w:eastAsia="en-US"/>
              </w:rPr>
              <w:t>6</w:t>
            </w:r>
            <w:r w:rsidRPr="002A4866">
              <w:rPr>
                <w:rFonts w:asciiTheme="minorHAnsi" w:eastAsiaTheme="minorHAnsi" w:hAnsiTheme="minorHAnsi" w:cstheme="minorHAnsi"/>
                <w:sz w:val="20"/>
                <w:szCs w:val="20"/>
                <w:lang w:eastAsia="en-US"/>
              </w:rPr>
              <w:t>. H παρούσα Πρόσκληση θα δημοσιευτεί στην ιστοσελίδα του Ε.Λ.Κ.Ε. του Δ.Π.Θ. (</w:t>
            </w:r>
            <w:hyperlink r:id="rId13" w:history="1">
              <w:r w:rsidRPr="002A4866">
                <w:rPr>
                  <w:rFonts w:asciiTheme="minorHAnsi" w:eastAsiaTheme="minorHAnsi" w:hAnsiTheme="minorHAnsi" w:cstheme="minorHAnsi"/>
                  <w:color w:val="0000FF"/>
                  <w:sz w:val="20"/>
                  <w:szCs w:val="20"/>
                  <w:u w:val="single"/>
                  <w:lang w:eastAsia="en-US"/>
                </w:rPr>
                <w:t>https://rescom.duth.gr/</w:t>
              </w:r>
            </w:hyperlink>
            <w:r w:rsidRPr="002A4866">
              <w:rPr>
                <w:rFonts w:asciiTheme="minorHAnsi" w:eastAsiaTheme="minorHAnsi" w:hAnsiTheme="minorHAnsi" w:cstheme="minorHAnsi"/>
                <w:sz w:val="20"/>
                <w:szCs w:val="20"/>
                <w:lang w:eastAsia="en-US"/>
              </w:rPr>
              <w:t>), στη ΔΙΑΥΓΕΙΑ και όπου αλλού απαιτεί ο φορέας χρηματοδότησης</w:t>
            </w:r>
            <w:r w:rsidRPr="002A4866">
              <w:rPr>
                <w:rFonts w:asciiTheme="minorHAnsi" w:eastAsiaTheme="minorHAnsi" w:hAnsiTheme="minorHAnsi" w:cstheme="minorBidi"/>
                <w:lang w:eastAsia="en-US"/>
              </w:rPr>
              <w:t xml:space="preserve"> </w:t>
            </w:r>
            <w:r w:rsidRPr="002A4866">
              <w:rPr>
                <w:rFonts w:asciiTheme="minorHAnsi" w:eastAsiaTheme="minorHAnsi" w:hAnsiTheme="minorHAnsi" w:cstheme="minorHAnsi"/>
                <w:sz w:val="20"/>
                <w:szCs w:val="20"/>
                <w:lang w:eastAsia="en-US"/>
              </w:rPr>
              <w:t>του έργου, και διέπεται από τους κανόνες του Οδηγού Χρηματοδότησης και Διαχείρισης του ΕΛΚΕ-ΔΠΘ.</w:t>
            </w:r>
          </w:p>
          <w:p w14:paraId="5010DA30" w14:textId="77777777" w:rsidR="002A4866" w:rsidRPr="002A4866" w:rsidRDefault="002A4866" w:rsidP="002A4866">
            <w:pPr>
              <w:spacing w:after="120" w:line="360" w:lineRule="auto"/>
              <w:jc w:val="both"/>
              <w:rPr>
                <w:rFonts w:asciiTheme="minorHAnsi" w:eastAsiaTheme="minorHAnsi" w:hAnsiTheme="minorHAnsi" w:cstheme="minorHAnsi"/>
                <w:sz w:val="20"/>
                <w:szCs w:val="20"/>
                <w:lang w:eastAsia="en-US"/>
              </w:rPr>
            </w:pPr>
            <w:r w:rsidRPr="002A4866">
              <w:rPr>
                <w:rFonts w:asciiTheme="minorHAnsi" w:eastAsiaTheme="minorHAnsi" w:hAnsiTheme="minorHAnsi" w:cstheme="minorHAnsi"/>
                <w:sz w:val="20"/>
                <w:szCs w:val="20"/>
                <w:lang w:eastAsia="en-US"/>
              </w:rPr>
              <w:t>2</w:t>
            </w:r>
            <w:r w:rsidR="00D61712" w:rsidRPr="00D61712">
              <w:rPr>
                <w:rFonts w:asciiTheme="minorHAnsi" w:eastAsiaTheme="minorHAnsi" w:hAnsiTheme="minorHAnsi" w:cstheme="minorHAnsi"/>
                <w:sz w:val="20"/>
                <w:szCs w:val="20"/>
                <w:lang w:eastAsia="en-US"/>
              </w:rPr>
              <w:t>7</w:t>
            </w:r>
            <w:r w:rsidRPr="002A4866">
              <w:rPr>
                <w:rFonts w:asciiTheme="minorHAnsi" w:eastAsiaTheme="minorHAnsi" w:hAnsiTheme="minorHAnsi" w:cstheme="minorHAnsi"/>
                <w:sz w:val="20"/>
                <w:szCs w:val="20"/>
                <w:lang w:eastAsia="en-US"/>
              </w:rPr>
              <w:t>. Επισημαίνεται ότι η παρούσα Πρόσκληση δύναται σε κάθε στάδιο αυτής να ματαιωθεί, χωρίς έκαστος υποψήφιος να διατηρεί οιανδήποτε αξίωση έναντι του Ε.Λ.Κ.Ε. του Δ.Π.Θ.</w:t>
            </w:r>
          </w:p>
          <w:p w14:paraId="318F3BDB" w14:textId="77777777" w:rsidR="001264A7" w:rsidRDefault="00283D85" w:rsidP="002A4866">
            <w:pPr>
              <w:spacing w:after="120" w:line="360" w:lineRule="auto"/>
              <w:jc w:val="both"/>
              <w:rPr>
                <w:b/>
                <w:sz w:val="20"/>
                <w:szCs w:val="20"/>
              </w:rPr>
            </w:pPr>
            <w:r>
              <w:rPr>
                <w:sz w:val="20"/>
                <w:szCs w:val="20"/>
              </w:rPr>
              <w:t>2</w:t>
            </w:r>
            <w:r w:rsidR="00D61712" w:rsidRPr="00D61712">
              <w:rPr>
                <w:sz w:val="20"/>
                <w:szCs w:val="20"/>
              </w:rPr>
              <w:t>8</w:t>
            </w:r>
            <w:r>
              <w:rPr>
                <w:sz w:val="20"/>
                <w:szCs w:val="20"/>
              </w:rPr>
              <w:t xml:space="preserve">. </w:t>
            </w:r>
            <w:r w:rsidR="00CD5CF3" w:rsidRPr="00412B10">
              <w:rPr>
                <w:rFonts w:cstheme="minorHAnsi"/>
                <w:sz w:val="20"/>
                <w:szCs w:val="20"/>
              </w:rPr>
              <w:t xml:space="preserve">Η ανάθεση των έργων θα γίνει σύμφωνα με τα προβλεπόμενα στην Πρόσκληση της Δράσης </w:t>
            </w:r>
            <w:r w:rsidR="00CD5CF3" w:rsidRPr="00412B10">
              <w:rPr>
                <w:rFonts w:cstheme="minorHAnsi"/>
                <w:sz w:val="20"/>
                <w:szCs w:val="20"/>
                <w:highlight w:val="yellow"/>
              </w:rPr>
              <w:t>«Τίτλος Δράσης»</w:t>
            </w:r>
            <w:r w:rsidR="00CD5CF3" w:rsidRPr="00412B10">
              <w:rPr>
                <w:rFonts w:cstheme="minorHAnsi"/>
                <w:sz w:val="20"/>
                <w:szCs w:val="20"/>
              </w:rPr>
              <w:t xml:space="preserve">  και την Απόφαση Ένταξης της Πράξης  </w:t>
            </w:r>
            <w:r w:rsidR="00CD5CF3" w:rsidRPr="00412B10">
              <w:rPr>
                <w:rFonts w:cstheme="minorHAnsi"/>
                <w:sz w:val="20"/>
                <w:szCs w:val="20"/>
                <w:highlight w:val="yellow"/>
              </w:rPr>
              <w:t>«Τίτλος Πράξης»  (MIS….)</w:t>
            </w:r>
            <w:r w:rsidR="00CD5CF3">
              <w:rPr>
                <w:rFonts w:cstheme="minorHAnsi"/>
                <w:sz w:val="20"/>
                <w:szCs w:val="20"/>
              </w:rPr>
              <w:t>.</w:t>
            </w:r>
          </w:p>
          <w:p w14:paraId="6B4838B2" w14:textId="381005A3" w:rsidR="002A4866" w:rsidRDefault="00987725" w:rsidP="002A4866">
            <w:pPr>
              <w:spacing w:after="120" w:line="360" w:lineRule="auto"/>
              <w:jc w:val="both"/>
              <w:rPr>
                <w:sz w:val="20"/>
                <w:szCs w:val="20"/>
              </w:rPr>
            </w:pPr>
            <w:r>
              <w:rPr>
                <w:sz w:val="20"/>
                <w:szCs w:val="20"/>
              </w:rPr>
              <w:t>29</w:t>
            </w:r>
            <w:r w:rsidR="00CD5CF3" w:rsidRPr="00CD5CF3">
              <w:rPr>
                <w:sz w:val="20"/>
                <w:szCs w:val="20"/>
              </w:rPr>
              <w:t>.</w:t>
            </w:r>
            <w:r w:rsidR="00987652" w:rsidRPr="00987652">
              <w:rPr>
                <w:sz w:val="20"/>
                <w:szCs w:val="20"/>
              </w:rPr>
              <w:t xml:space="preserve"> Ο δικαιούχος </w:t>
            </w:r>
            <w:r w:rsidR="00174BE6">
              <w:rPr>
                <w:sz w:val="20"/>
                <w:szCs w:val="20"/>
              </w:rPr>
              <w:t xml:space="preserve">της υποτροφίας </w:t>
            </w:r>
            <w:r w:rsidR="00987652" w:rsidRPr="00987652">
              <w:rPr>
                <w:sz w:val="20"/>
                <w:szCs w:val="20"/>
              </w:rPr>
              <w:t>θα πρέπει για το διάστημα συμμετοχής του στο έργο να προσκομίσει βεβαίωση ασφάλισης ΕΦΚΑ. Σε περίπτωση που ο υπότροφος δεν είναι ασφαλισμένος, οφείλει να προσκομίσει ασφαλιστήριο συμβόλαιο από ιδιωτική εταιρεία για Προσωπικό ατύχημα και Αστική ευθύνη υπέρ τρίτων</w:t>
            </w:r>
            <w:r w:rsidR="00987652">
              <w:rPr>
                <w:sz w:val="20"/>
                <w:szCs w:val="20"/>
              </w:rPr>
              <w:t>.</w:t>
            </w:r>
          </w:p>
          <w:p w14:paraId="6BDBE16A" w14:textId="29090E09" w:rsidR="009C6B5F" w:rsidRDefault="002A4866" w:rsidP="009C6B5F">
            <w:pPr>
              <w:spacing w:after="0" w:line="360" w:lineRule="auto"/>
              <w:jc w:val="both"/>
              <w:rPr>
                <w:sz w:val="20"/>
                <w:szCs w:val="20"/>
              </w:rPr>
            </w:pPr>
            <w:r>
              <w:rPr>
                <w:sz w:val="20"/>
                <w:szCs w:val="20"/>
              </w:rPr>
              <w:t>3</w:t>
            </w:r>
            <w:r w:rsidR="00987725">
              <w:rPr>
                <w:sz w:val="20"/>
                <w:szCs w:val="20"/>
              </w:rPr>
              <w:t>0</w:t>
            </w:r>
            <w:r w:rsidR="00CD5CF3">
              <w:rPr>
                <w:sz w:val="20"/>
                <w:szCs w:val="20"/>
              </w:rPr>
              <w:t xml:space="preserve">. </w:t>
            </w:r>
            <w:r w:rsidR="00CD5CF3" w:rsidRPr="00CD5CF3">
              <w:rPr>
                <w:sz w:val="20"/>
                <w:szCs w:val="20"/>
              </w:rPr>
              <w:t>Οι υπότροφοι δεν πρέπει να λαμβάνουν συγχρόνως υποτροφία από άλλη πηγή, ούτε να</w:t>
            </w:r>
            <w:r w:rsidR="00CD5CF3" w:rsidRPr="00CD5CF3">
              <w:rPr>
                <w:sz w:val="20"/>
                <w:szCs w:val="20"/>
              </w:rPr>
              <w:br/>
              <w:t>λαμβάνουν συγχρόνως υποτροφία από άλλα χρηματοδοτούμενα προγράμματα που</w:t>
            </w:r>
            <w:r w:rsidR="00CD5CF3" w:rsidRPr="00CD5CF3">
              <w:rPr>
                <w:sz w:val="20"/>
                <w:szCs w:val="20"/>
              </w:rPr>
              <w:br/>
              <w:t>χειρίζεται ο Ε.Λ.Κ.Ε.</w:t>
            </w:r>
            <w:r w:rsidR="00CD5CF3">
              <w:rPr>
                <w:sz w:val="20"/>
                <w:szCs w:val="20"/>
              </w:rPr>
              <w:t xml:space="preserve"> του Δ.Π.Θ.</w:t>
            </w:r>
            <w:r w:rsidR="00CD5CF3" w:rsidRPr="00CD5CF3">
              <w:rPr>
                <w:sz w:val="20"/>
                <w:szCs w:val="20"/>
              </w:rPr>
              <w:t xml:space="preserve"> ή προγράμματα που χρηματοδοτούνται από τον τακτικό</w:t>
            </w:r>
            <w:r w:rsidR="00CD5CF3" w:rsidRPr="00CD5CF3">
              <w:rPr>
                <w:sz w:val="20"/>
                <w:szCs w:val="20"/>
              </w:rPr>
              <w:br/>
              <w:t>προϋπολογισμό του Πανεπιστημίου.</w:t>
            </w:r>
            <w:r w:rsidR="009C6B5F">
              <w:rPr>
                <w:sz w:val="20"/>
                <w:szCs w:val="20"/>
              </w:rPr>
              <w:t xml:space="preserve"> </w:t>
            </w:r>
            <w:r w:rsidR="00317846">
              <w:rPr>
                <w:sz w:val="20"/>
                <w:szCs w:val="20"/>
              </w:rPr>
              <w:t xml:space="preserve"> </w:t>
            </w:r>
          </w:p>
          <w:p w14:paraId="4CB3F222" w14:textId="488F20FB" w:rsidR="00CD5CF3" w:rsidRDefault="00CD5CF3" w:rsidP="002A4866">
            <w:pPr>
              <w:spacing w:after="120" w:line="360" w:lineRule="auto"/>
              <w:jc w:val="both"/>
              <w:rPr>
                <w:sz w:val="20"/>
                <w:szCs w:val="20"/>
              </w:rPr>
            </w:pPr>
            <w:r w:rsidRPr="00CD5CF3">
              <w:rPr>
                <w:sz w:val="20"/>
                <w:szCs w:val="20"/>
              </w:rPr>
              <w:lastRenderedPageBreak/>
              <w:t xml:space="preserve">Επίσης οι υπότροφοι </w:t>
            </w:r>
            <w:r w:rsidR="009C6B5F">
              <w:rPr>
                <w:sz w:val="20"/>
                <w:szCs w:val="20"/>
              </w:rPr>
              <w:t xml:space="preserve">των προγραμμάτων ΕΣΠΑ </w:t>
            </w:r>
            <w:r w:rsidRPr="00CD5CF3">
              <w:rPr>
                <w:sz w:val="20"/>
                <w:szCs w:val="20"/>
              </w:rPr>
              <w:t>δεν θα πρέπει</w:t>
            </w:r>
            <w:r w:rsidR="009C6B5F">
              <w:rPr>
                <w:sz w:val="20"/>
                <w:szCs w:val="20"/>
              </w:rPr>
              <w:t xml:space="preserve"> ν</w:t>
            </w:r>
            <w:r w:rsidRPr="00CD5CF3">
              <w:rPr>
                <w:sz w:val="20"/>
                <w:szCs w:val="20"/>
              </w:rPr>
              <w:t>α λαμβάνουν</w:t>
            </w:r>
            <w:r w:rsidRPr="00CD5CF3">
              <w:rPr>
                <w:sz w:val="20"/>
                <w:szCs w:val="20"/>
              </w:rPr>
              <w:br/>
              <w:t>συγχρόνως υποτροφία από οποιαδήποτε πηγή με σκοπό την οικονομική ενίσχυσή τους για</w:t>
            </w:r>
            <w:r w:rsidRPr="00CD5CF3">
              <w:rPr>
                <w:sz w:val="20"/>
                <w:szCs w:val="20"/>
              </w:rPr>
              <w:br/>
              <w:t>τη συνέχιση/ολοκλήρωση των σπουδών τους ή τη βράβευσή τους λόγω εξαιρετικών</w:t>
            </w:r>
            <w:r>
              <w:rPr>
                <w:sz w:val="20"/>
                <w:szCs w:val="20"/>
              </w:rPr>
              <w:t xml:space="preserve"> επιδόσεων.</w:t>
            </w:r>
          </w:p>
          <w:p w14:paraId="35F12868" w14:textId="6C1081D8" w:rsidR="0041328A" w:rsidRDefault="0041328A" w:rsidP="002A4866">
            <w:pPr>
              <w:spacing w:after="120" w:line="360" w:lineRule="auto"/>
              <w:jc w:val="both"/>
              <w:rPr>
                <w:sz w:val="20"/>
                <w:szCs w:val="20"/>
              </w:rPr>
            </w:pPr>
            <w:r>
              <w:rPr>
                <w:sz w:val="20"/>
                <w:szCs w:val="20"/>
              </w:rPr>
              <w:t>3</w:t>
            </w:r>
            <w:r w:rsidR="00987725">
              <w:rPr>
                <w:sz w:val="20"/>
                <w:szCs w:val="20"/>
              </w:rPr>
              <w:t>1</w:t>
            </w:r>
            <w:r>
              <w:rPr>
                <w:sz w:val="20"/>
                <w:szCs w:val="20"/>
              </w:rPr>
              <w:t xml:space="preserve">. </w:t>
            </w:r>
            <w:r w:rsidRPr="0041328A">
              <w:rPr>
                <w:sz w:val="20"/>
                <w:szCs w:val="20"/>
              </w:rPr>
              <w:t xml:space="preserve">Σε περίπτωση χορήγησης ανταποδοτικής υποτροφίας σε υποψήφιους διδάκτορες, θα πρέπει να έχει εγκριθεί η εγγραφή των επιλεγέντων υποτρόφων ως Υποψήφιων Διδακτόρων από τη Συνέλευση ή το αρμόδιο όργανο του Τμήματος (υποβάλλεται σχετική βεβαίωση </w:t>
            </w:r>
            <w:proofErr w:type="spellStart"/>
            <w:r w:rsidRPr="0041328A">
              <w:rPr>
                <w:sz w:val="20"/>
                <w:szCs w:val="20"/>
              </w:rPr>
              <w:t>εκδοθείσα</w:t>
            </w:r>
            <w:proofErr w:type="spellEnd"/>
            <w:r w:rsidRPr="0041328A">
              <w:rPr>
                <w:sz w:val="20"/>
                <w:szCs w:val="20"/>
              </w:rPr>
              <w:t xml:space="preserve"> από τη Γραμματεία του Τμήματος/Σχολής κατά την υποβολή της αίτησης υποψηφιότητας).</w:t>
            </w:r>
          </w:p>
          <w:p w14:paraId="5665E4E3" w14:textId="7B32E4F9" w:rsidR="00DF0C78" w:rsidRDefault="002A4866" w:rsidP="00D61712">
            <w:pPr>
              <w:spacing w:after="0" w:line="360" w:lineRule="auto"/>
              <w:jc w:val="both"/>
              <w:rPr>
                <w:sz w:val="20"/>
                <w:szCs w:val="20"/>
              </w:rPr>
            </w:pPr>
            <w:r>
              <w:rPr>
                <w:sz w:val="20"/>
                <w:szCs w:val="20"/>
              </w:rPr>
              <w:t>3</w:t>
            </w:r>
            <w:r w:rsidR="00987725">
              <w:rPr>
                <w:sz w:val="20"/>
                <w:szCs w:val="20"/>
              </w:rPr>
              <w:t>2</w:t>
            </w:r>
            <w:r w:rsidR="00DF0C78">
              <w:rPr>
                <w:sz w:val="20"/>
                <w:szCs w:val="20"/>
              </w:rPr>
              <w:t xml:space="preserve">. Οι υποψήφιοι που θα επιλεχθούν, κατόπιν ολοκλήρωσης της διαδικασίας αξιολόγησης, για τη χορήγηση ανταποδοτικής υποτροφίας σε </w:t>
            </w:r>
            <w:proofErr w:type="spellStart"/>
            <w:r w:rsidR="00DF0C78">
              <w:rPr>
                <w:sz w:val="20"/>
                <w:szCs w:val="20"/>
              </w:rPr>
              <w:t>Μεταδιδάκτορες</w:t>
            </w:r>
            <w:proofErr w:type="spellEnd"/>
            <w:r w:rsidR="00DF0C78">
              <w:rPr>
                <w:sz w:val="20"/>
                <w:szCs w:val="20"/>
              </w:rPr>
              <w:t xml:space="preserve"> Ερευνητές/-</w:t>
            </w:r>
            <w:proofErr w:type="spellStart"/>
            <w:r w:rsidR="00DF0C78">
              <w:rPr>
                <w:sz w:val="20"/>
                <w:szCs w:val="20"/>
              </w:rPr>
              <w:t>τριες</w:t>
            </w:r>
            <w:proofErr w:type="spellEnd"/>
            <w:r w:rsidR="00DF0C78">
              <w:rPr>
                <w:sz w:val="20"/>
                <w:szCs w:val="20"/>
              </w:rPr>
              <w:t xml:space="preserve"> οφείλουν να προσκομίσουν στον ΕΛΚΕ του ΔΠΘ, κατά το στάδιο της σύναψης σύμβασης, </w:t>
            </w:r>
            <w:r w:rsidR="00DF0C78" w:rsidRPr="00DF0C78">
              <w:rPr>
                <w:sz w:val="20"/>
                <w:szCs w:val="20"/>
              </w:rPr>
              <w:t>βεβαίωση από τη γραμματεία του Τμ</w:t>
            </w:r>
            <w:r w:rsidR="00DF0C78">
              <w:rPr>
                <w:sz w:val="20"/>
                <w:szCs w:val="20"/>
              </w:rPr>
              <w:t xml:space="preserve">ήματος/Σχολής περί εγγραφής τους </w:t>
            </w:r>
            <w:r w:rsidR="00DF0C78" w:rsidRPr="00DF0C78">
              <w:rPr>
                <w:sz w:val="20"/>
                <w:szCs w:val="20"/>
              </w:rPr>
              <w:t>στο Μητρώο Μεταδιδακτορικών Ερευνητών του Τμήματος/της Σχολής του Δ.Π.Θ.</w:t>
            </w:r>
            <w:r w:rsidR="00DF0C78">
              <w:rPr>
                <w:sz w:val="20"/>
                <w:szCs w:val="20"/>
              </w:rPr>
              <w:t xml:space="preserve"> με το οποίο θα συνεργαστούν για την εκπόνηση της μεταδιδακτορικής</w:t>
            </w:r>
            <w:r w:rsidR="00174BE6">
              <w:rPr>
                <w:sz w:val="20"/>
                <w:szCs w:val="20"/>
              </w:rPr>
              <w:t xml:space="preserve"> τους</w:t>
            </w:r>
            <w:r w:rsidR="00DF0C78">
              <w:rPr>
                <w:sz w:val="20"/>
                <w:szCs w:val="20"/>
              </w:rPr>
              <w:t xml:space="preserve"> έρευνας.</w:t>
            </w:r>
          </w:p>
          <w:p w14:paraId="4CE101D7" w14:textId="3E188A5B" w:rsidR="004752F1" w:rsidRDefault="004752F1" w:rsidP="00D61712">
            <w:pPr>
              <w:spacing w:after="0" w:line="360" w:lineRule="auto"/>
              <w:jc w:val="both"/>
              <w:rPr>
                <w:sz w:val="20"/>
                <w:szCs w:val="20"/>
              </w:rPr>
            </w:pPr>
            <w:r>
              <w:rPr>
                <w:sz w:val="20"/>
                <w:szCs w:val="20"/>
              </w:rPr>
              <w:t>3</w:t>
            </w:r>
            <w:r w:rsidR="00987725">
              <w:rPr>
                <w:sz w:val="20"/>
                <w:szCs w:val="20"/>
              </w:rPr>
              <w:t>3</w:t>
            </w:r>
            <w:r>
              <w:rPr>
                <w:sz w:val="20"/>
                <w:szCs w:val="20"/>
              </w:rPr>
              <w:t xml:space="preserve">. </w:t>
            </w:r>
            <w:r w:rsidRPr="004752F1">
              <w:rPr>
                <w:sz w:val="20"/>
                <w:szCs w:val="20"/>
              </w:rPr>
              <w:t xml:space="preserve">Σε περίπτωση χορήγησης ανταποδοτικής υποτροφίας για την εκπόνηση διδακτορικής διατριβής ή μεταδιδακτορικής έρευνας θα πρέπει, στο τελικό κείμενο της διδακτορικής διατριβής καθώς και των επιστημονικών δημοσιεύσεων που θα προκύψουν στο πλαίσιο χορήγησης της υποτροφίας, να αναγράφεται η επισήμανση του έργου από το οποίο χρηματοδοτήθηκε η εκπόνησή </w:t>
            </w:r>
            <w:r>
              <w:rPr>
                <w:sz w:val="20"/>
                <w:szCs w:val="20"/>
              </w:rPr>
              <w:t>της.</w:t>
            </w:r>
          </w:p>
          <w:p w14:paraId="13D0E91F" w14:textId="52F83E20" w:rsidR="0041328A" w:rsidRDefault="0041328A" w:rsidP="00D61712">
            <w:pPr>
              <w:spacing w:after="0" w:line="360" w:lineRule="auto"/>
              <w:jc w:val="both"/>
              <w:rPr>
                <w:sz w:val="20"/>
                <w:szCs w:val="20"/>
              </w:rPr>
            </w:pPr>
            <w:r w:rsidRPr="0041328A">
              <w:rPr>
                <w:sz w:val="20"/>
                <w:szCs w:val="20"/>
              </w:rPr>
              <w:t>3</w:t>
            </w:r>
            <w:r w:rsidR="00987725">
              <w:rPr>
                <w:sz w:val="20"/>
                <w:szCs w:val="20"/>
              </w:rPr>
              <w:t>4</w:t>
            </w:r>
            <w:r w:rsidRPr="0041328A">
              <w:rPr>
                <w:sz w:val="20"/>
                <w:szCs w:val="20"/>
              </w:rPr>
              <w:t xml:space="preserve">. Σε περίπτωση υποτρόφου που έχει την ιδιότητα δημόσιου υπαλλήλου (μόνιμος, ΙΔΑΧ, ΙΔΟΧ), αυτός έχει την υποχρέωση ενημέρωσης του φορέα του δημόσιου τομέα που υπηρετεί για τη συμμετοχή του στο έργο/πρόγραμμα και υποχρεούται να προσκομίσει στη Μ.Ο.Δ.Υ. του Ε.Λ.Κ.Ε. άδεια άσκησης πρόσθετου έργου επ’ αμοιβή, σύμφωνα με το άρθρο 31 του ν. 3528/2007, με την επιφύλαξη των περιπτώσεων παροχής διδακτικού ή ερευνητικού έργου (στις περιπτώσεις δηλαδή και υπό τις προϋποθέσεις του άρθρου 127 του Ν. 4957/2022 ), το αργότερο έως τον χρόνο εκκαθάρισης της αμοιβής του, άλλως η σύμβαση </w:t>
            </w:r>
            <w:proofErr w:type="spellStart"/>
            <w:r w:rsidRPr="0041328A">
              <w:rPr>
                <w:sz w:val="20"/>
                <w:szCs w:val="20"/>
              </w:rPr>
              <w:t>λύεται</w:t>
            </w:r>
            <w:proofErr w:type="spellEnd"/>
            <w:r>
              <w:rPr>
                <w:sz w:val="20"/>
                <w:szCs w:val="20"/>
              </w:rPr>
              <w:t>.</w:t>
            </w:r>
          </w:p>
          <w:p w14:paraId="5D714B29" w14:textId="77777777" w:rsidR="00CD50FF" w:rsidRDefault="00CD50FF" w:rsidP="00D61712">
            <w:pPr>
              <w:spacing w:after="0" w:line="360" w:lineRule="auto"/>
              <w:jc w:val="both"/>
              <w:rPr>
                <w:sz w:val="20"/>
                <w:szCs w:val="20"/>
              </w:rPr>
            </w:pPr>
            <w:r>
              <w:rPr>
                <w:sz w:val="20"/>
                <w:szCs w:val="20"/>
              </w:rPr>
              <w:t>3</w:t>
            </w:r>
            <w:r w:rsidR="00987725">
              <w:rPr>
                <w:sz w:val="20"/>
                <w:szCs w:val="20"/>
              </w:rPr>
              <w:t>5</w:t>
            </w:r>
            <w:r>
              <w:rPr>
                <w:sz w:val="20"/>
                <w:szCs w:val="20"/>
              </w:rPr>
              <w:t xml:space="preserve">. </w:t>
            </w:r>
            <w:r w:rsidRPr="00CD50FF">
              <w:rPr>
                <w:sz w:val="20"/>
                <w:szCs w:val="20"/>
              </w:rPr>
              <w:t>Οι υποτροφίες αυτές δεν αποτελούν εισόδημα και δεν υπόκεινται σε οποιονδήποτε φόρο, κράτηση ή ασφαλιστική εισφορά</w:t>
            </w:r>
            <w:r>
              <w:rPr>
                <w:sz w:val="20"/>
                <w:szCs w:val="20"/>
              </w:rPr>
              <w:t>.</w:t>
            </w:r>
          </w:p>
          <w:p w14:paraId="2E5CEABA" w14:textId="2A24F819" w:rsidR="00317846" w:rsidRPr="0041328A" w:rsidRDefault="00317846" w:rsidP="00D61712">
            <w:pPr>
              <w:spacing w:after="0" w:line="360" w:lineRule="auto"/>
              <w:jc w:val="both"/>
              <w:rPr>
                <w:sz w:val="20"/>
                <w:szCs w:val="20"/>
              </w:rPr>
            </w:pPr>
            <w:r>
              <w:rPr>
                <w:sz w:val="20"/>
                <w:szCs w:val="20"/>
              </w:rPr>
              <w:t xml:space="preserve">36. </w:t>
            </w:r>
            <w:r w:rsidRPr="00317846">
              <w:rPr>
                <w:sz w:val="20"/>
                <w:szCs w:val="20"/>
              </w:rPr>
              <w:t xml:space="preserve">Σε περίπτωση ισοβαθμίας υποψηφίων στη συνολική βαθμολογία, προηγείται ο υποψήφιος που έχει τα περισσότερα μόρια στο κριτήριο με τη μεγαλύτερη βαθμολογία και, αν αυτά συμπίπτουν, τότε ελέγχεται το επόμενο κριτήριο με τη μεγαλύτερη βαθμολογία. Σε περίπτωση που εξακολουθεί να υπάρχει ισοψηφία μεταξύ των υποψηφίων, λαμβάνονται υπόψη τα περισσότερα μόρια που συγκεντρώνουν οι ισοβαθμούντες σε όλα τα υπόλοιπα </w:t>
            </w:r>
            <w:proofErr w:type="spellStart"/>
            <w:r w:rsidRPr="00317846">
              <w:rPr>
                <w:sz w:val="20"/>
                <w:szCs w:val="20"/>
              </w:rPr>
              <w:lastRenderedPageBreak/>
              <w:t>μοριοδοτούμενα</w:t>
            </w:r>
            <w:proofErr w:type="spellEnd"/>
            <w:r w:rsidRPr="00317846">
              <w:rPr>
                <w:sz w:val="20"/>
                <w:szCs w:val="20"/>
              </w:rPr>
              <w:t xml:space="preserve"> επιθυμητά προσόντα κατά τη σειρά που αναφέρονται στην παρούσα Πρόσκληση. Αν εξαντληθούν όλα τα κριτήρια χωρίς να καταστεί δυνατός ο καθορισμός της σειράς μεταξύ των ισοβαθμούντων, η μεταξύ τους σειρά καθορίζεται με δημόσια κλήρωση, η οποία διενεργείται πριν την κατάρτιση των οριστικών πινάκων</w:t>
            </w:r>
            <w:r>
              <w:rPr>
                <w:sz w:val="20"/>
                <w:szCs w:val="20"/>
              </w:rPr>
              <w:t>.</w:t>
            </w:r>
          </w:p>
        </w:tc>
      </w:tr>
    </w:tbl>
    <w:p w14:paraId="1A38DB23" w14:textId="77777777" w:rsidR="001264A7" w:rsidRDefault="001264A7">
      <w:pPr>
        <w:spacing w:line="360" w:lineRule="auto"/>
        <w:jc w:val="both"/>
        <w:rPr>
          <w:b/>
          <w:color w:val="000000"/>
          <w:sz w:val="20"/>
          <w:szCs w:val="20"/>
          <w:u w:val="single"/>
        </w:rPr>
      </w:pPr>
    </w:p>
    <w:p w14:paraId="123B97E6" w14:textId="0654702C" w:rsidR="001264A7" w:rsidRDefault="00174BE6" w:rsidP="00174BE6">
      <w:pPr>
        <w:pBdr>
          <w:top w:val="nil"/>
          <w:left w:val="nil"/>
          <w:bottom w:val="nil"/>
          <w:right w:val="nil"/>
          <w:between w:val="nil"/>
        </w:pBdr>
        <w:spacing w:after="0" w:line="360" w:lineRule="auto"/>
        <w:jc w:val="right"/>
        <w:rPr>
          <w:b/>
          <w:color w:val="000000"/>
          <w:sz w:val="20"/>
          <w:szCs w:val="20"/>
        </w:rPr>
      </w:pPr>
      <w:r>
        <w:rPr>
          <w:b/>
          <w:color w:val="000000"/>
          <w:sz w:val="20"/>
          <w:szCs w:val="20"/>
        </w:rPr>
        <w:t>Ο</w:t>
      </w:r>
      <w:r w:rsidR="00283D85">
        <w:rPr>
          <w:b/>
          <w:color w:val="000000"/>
          <w:sz w:val="20"/>
          <w:szCs w:val="20"/>
        </w:rPr>
        <w:t xml:space="preserve"> Πρόεδρος της Επιτροπής Ερευνών του ΕΛΚΕ ΔΠΘ </w:t>
      </w:r>
    </w:p>
    <w:p w14:paraId="133EFF4A" w14:textId="77777777" w:rsidR="00443ED9" w:rsidRDefault="00443ED9">
      <w:pPr>
        <w:pBdr>
          <w:top w:val="nil"/>
          <w:left w:val="nil"/>
          <w:bottom w:val="nil"/>
          <w:right w:val="nil"/>
          <w:between w:val="nil"/>
        </w:pBdr>
        <w:spacing w:after="0" w:line="360" w:lineRule="auto"/>
        <w:ind w:left="5670"/>
        <w:jc w:val="center"/>
        <w:rPr>
          <w:b/>
          <w:color w:val="000000"/>
          <w:sz w:val="20"/>
          <w:szCs w:val="20"/>
        </w:rPr>
      </w:pPr>
    </w:p>
    <w:p w14:paraId="72D47E37" w14:textId="77777777" w:rsidR="00443ED9" w:rsidRDefault="00443ED9">
      <w:pPr>
        <w:pBdr>
          <w:top w:val="nil"/>
          <w:left w:val="nil"/>
          <w:bottom w:val="nil"/>
          <w:right w:val="nil"/>
          <w:between w:val="nil"/>
        </w:pBdr>
        <w:spacing w:after="0" w:line="360" w:lineRule="auto"/>
        <w:ind w:left="5670"/>
        <w:jc w:val="center"/>
        <w:rPr>
          <w:b/>
          <w:color w:val="000000"/>
          <w:sz w:val="20"/>
          <w:szCs w:val="20"/>
        </w:rPr>
      </w:pPr>
    </w:p>
    <w:p w14:paraId="5CFAF6FE" w14:textId="77777777" w:rsidR="001264A7" w:rsidRDefault="001264A7">
      <w:pPr>
        <w:pBdr>
          <w:top w:val="nil"/>
          <w:left w:val="nil"/>
          <w:bottom w:val="nil"/>
          <w:right w:val="nil"/>
          <w:between w:val="nil"/>
        </w:pBdr>
        <w:spacing w:after="0" w:line="360" w:lineRule="auto"/>
        <w:ind w:left="5670"/>
        <w:jc w:val="center"/>
        <w:rPr>
          <w:b/>
          <w:color w:val="000000"/>
          <w:sz w:val="20"/>
          <w:szCs w:val="20"/>
        </w:rPr>
      </w:pPr>
    </w:p>
    <w:p w14:paraId="3A70BD11" w14:textId="77777777" w:rsidR="00174BE6" w:rsidRPr="00174BE6" w:rsidRDefault="00174BE6" w:rsidP="00174BE6">
      <w:pPr>
        <w:pBdr>
          <w:top w:val="nil"/>
          <w:left w:val="nil"/>
          <w:bottom w:val="nil"/>
          <w:right w:val="nil"/>
          <w:between w:val="nil"/>
        </w:pBdr>
        <w:spacing w:after="0" w:line="360" w:lineRule="auto"/>
        <w:ind w:left="5670"/>
        <w:jc w:val="center"/>
        <w:rPr>
          <w:b/>
          <w:color w:val="000000"/>
          <w:sz w:val="20"/>
          <w:szCs w:val="20"/>
        </w:rPr>
      </w:pPr>
      <w:r w:rsidRPr="00174BE6">
        <w:rPr>
          <w:b/>
          <w:color w:val="000000"/>
          <w:sz w:val="20"/>
          <w:szCs w:val="20"/>
        </w:rPr>
        <w:t>Καθηγητής Γεώργιος Μπρούφας</w:t>
      </w:r>
    </w:p>
    <w:p w14:paraId="12E54EBA" w14:textId="12121B75" w:rsidR="001264A7" w:rsidRDefault="00174BE6" w:rsidP="00174BE6">
      <w:pPr>
        <w:pBdr>
          <w:top w:val="nil"/>
          <w:left w:val="nil"/>
          <w:bottom w:val="nil"/>
          <w:right w:val="nil"/>
          <w:between w:val="nil"/>
        </w:pBdr>
        <w:spacing w:after="0" w:line="360" w:lineRule="auto"/>
        <w:ind w:left="5670"/>
        <w:jc w:val="center"/>
        <w:rPr>
          <w:b/>
          <w:color w:val="000000"/>
          <w:sz w:val="20"/>
          <w:szCs w:val="20"/>
        </w:rPr>
      </w:pPr>
      <w:r w:rsidRPr="00174BE6">
        <w:rPr>
          <w:b/>
          <w:color w:val="000000"/>
          <w:sz w:val="20"/>
          <w:szCs w:val="20"/>
        </w:rPr>
        <w:t>Αντιπρύτανης Δ.Π.Θ.</w:t>
      </w:r>
    </w:p>
    <w:p w14:paraId="0209E155" w14:textId="77777777" w:rsidR="001264A7" w:rsidRDefault="001264A7">
      <w:pPr>
        <w:pBdr>
          <w:top w:val="nil"/>
          <w:left w:val="nil"/>
          <w:bottom w:val="nil"/>
          <w:right w:val="nil"/>
          <w:between w:val="nil"/>
        </w:pBdr>
        <w:spacing w:after="120" w:line="360" w:lineRule="auto"/>
        <w:jc w:val="center"/>
        <w:rPr>
          <w:color w:val="000000"/>
          <w:sz w:val="20"/>
          <w:szCs w:val="20"/>
        </w:rPr>
      </w:pPr>
    </w:p>
    <w:p w14:paraId="5016305A" w14:textId="77777777" w:rsidR="001264A7" w:rsidRDefault="00283D85">
      <w:pPr>
        <w:rPr>
          <w:color w:val="000000"/>
          <w:sz w:val="20"/>
          <w:szCs w:val="20"/>
        </w:rPr>
      </w:pPr>
      <w:r>
        <w:br w:type="page"/>
      </w:r>
    </w:p>
    <w:p w14:paraId="7E49C88E" w14:textId="77777777" w:rsidR="001264A7" w:rsidRDefault="001264A7">
      <w:pPr>
        <w:pBdr>
          <w:top w:val="nil"/>
          <w:left w:val="nil"/>
          <w:bottom w:val="nil"/>
          <w:right w:val="nil"/>
          <w:between w:val="nil"/>
        </w:pBdr>
        <w:spacing w:after="120" w:line="360" w:lineRule="auto"/>
        <w:jc w:val="center"/>
        <w:rPr>
          <w:color w:val="000000"/>
          <w:sz w:val="20"/>
          <w:szCs w:val="20"/>
        </w:rPr>
      </w:pPr>
    </w:p>
    <w:p w14:paraId="6F9FFAF3" w14:textId="77777777" w:rsidR="001264A7" w:rsidRDefault="00283D85">
      <w:pPr>
        <w:jc w:val="center"/>
        <w:rPr>
          <w:b/>
        </w:rPr>
      </w:pPr>
      <w:r>
        <w:rPr>
          <w:b/>
        </w:rPr>
        <w:t>ΠΑΡΑΡΤΗΜΑ Ι</w:t>
      </w:r>
    </w:p>
    <w:tbl>
      <w:tblPr>
        <w:tblStyle w:val="af3"/>
        <w:tblW w:w="9582" w:type="dxa"/>
        <w:tblInd w:w="0" w:type="dxa"/>
        <w:tblLayout w:type="fixed"/>
        <w:tblLook w:val="04A0" w:firstRow="1" w:lastRow="0" w:firstColumn="1" w:lastColumn="0" w:noHBand="0" w:noVBand="1"/>
      </w:tblPr>
      <w:tblGrid>
        <w:gridCol w:w="4904"/>
        <w:gridCol w:w="4678"/>
      </w:tblGrid>
      <w:tr w:rsidR="00281196" w:rsidRPr="00721FDB" w14:paraId="6FC3257F" w14:textId="77777777" w:rsidTr="00281196">
        <w:trPr>
          <w:trHeight w:val="5225"/>
        </w:trPr>
        <w:tc>
          <w:tcPr>
            <w:tcW w:w="4904" w:type="dxa"/>
          </w:tcPr>
          <w:p w14:paraId="676B36C8" w14:textId="77777777" w:rsidR="00281196" w:rsidRPr="00721FDB" w:rsidRDefault="00281196" w:rsidP="00855591">
            <w:pPr>
              <w:autoSpaceDE w:val="0"/>
              <w:autoSpaceDN w:val="0"/>
              <w:adjustRightInd w:val="0"/>
              <w:spacing w:after="0" w:line="360" w:lineRule="auto"/>
              <w:rPr>
                <w:rFonts w:cs="TT19o00"/>
                <w:sz w:val="20"/>
                <w:szCs w:val="20"/>
              </w:rPr>
            </w:pPr>
            <w:r w:rsidRPr="00721FDB">
              <w:rPr>
                <w:rFonts w:cs="TT19o00"/>
                <w:sz w:val="20"/>
                <w:szCs w:val="20"/>
              </w:rPr>
              <w:t xml:space="preserve"> </w:t>
            </w:r>
            <w:r w:rsidRPr="00281196">
              <w:rPr>
                <w:rFonts w:cs="TT19o00"/>
                <w:sz w:val="20"/>
                <w:szCs w:val="20"/>
              </w:rPr>
              <w:t>ΠΡΟΤΑΣΗ ΓΙΑ ΤΗΝ ΠΡΟΣΚΛΗΣΗ ΕΚΔΗΛΩΣΗΣ ΕΝΔΙΑΦΕΡΟΝΤΟΣ ΜΕ ΑΡΙΘΜΟ</w:t>
            </w:r>
            <w:r w:rsidRPr="00721FDB">
              <w:rPr>
                <w:rFonts w:cs="TT19o00"/>
                <w:sz w:val="20"/>
                <w:szCs w:val="20"/>
              </w:rPr>
              <w:t xml:space="preserve"> ΠΡΩΤΟΚΟΛΛΟΥ </w:t>
            </w:r>
            <w:r>
              <w:rPr>
                <w:rFonts w:cs="TT19o00"/>
                <w:sz w:val="20"/>
                <w:szCs w:val="20"/>
              </w:rPr>
              <w:t>..</w:t>
            </w:r>
          </w:p>
          <w:p w14:paraId="17219643" w14:textId="77777777" w:rsidR="00281196" w:rsidRPr="00721FDB" w:rsidRDefault="00281196" w:rsidP="00855591">
            <w:pPr>
              <w:autoSpaceDE w:val="0"/>
              <w:autoSpaceDN w:val="0"/>
              <w:adjustRightInd w:val="0"/>
              <w:spacing w:after="0" w:line="360" w:lineRule="auto"/>
              <w:rPr>
                <w:rFonts w:cs="TT19o00"/>
                <w:b/>
                <w:sz w:val="20"/>
                <w:szCs w:val="20"/>
              </w:rPr>
            </w:pPr>
          </w:p>
          <w:p w14:paraId="7E8E48A0" w14:textId="77777777" w:rsidR="00281196" w:rsidRPr="00721FDB" w:rsidRDefault="00281196" w:rsidP="00855591">
            <w:pPr>
              <w:autoSpaceDE w:val="0"/>
              <w:autoSpaceDN w:val="0"/>
              <w:adjustRightInd w:val="0"/>
              <w:spacing w:after="0" w:line="360" w:lineRule="auto"/>
              <w:rPr>
                <w:rFonts w:cs="TT19o00"/>
                <w:b/>
                <w:sz w:val="20"/>
                <w:szCs w:val="20"/>
              </w:rPr>
            </w:pPr>
          </w:p>
          <w:p w14:paraId="33851C7C" w14:textId="77777777" w:rsidR="00281196" w:rsidRPr="00721FDB" w:rsidRDefault="00281196" w:rsidP="00855591">
            <w:pPr>
              <w:autoSpaceDE w:val="0"/>
              <w:autoSpaceDN w:val="0"/>
              <w:adjustRightInd w:val="0"/>
              <w:spacing w:after="0" w:line="360" w:lineRule="auto"/>
              <w:rPr>
                <w:rFonts w:cs="TT19o00"/>
                <w:b/>
                <w:sz w:val="20"/>
                <w:szCs w:val="20"/>
              </w:rPr>
            </w:pPr>
            <w:r w:rsidRPr="00721FDB">
              <w:rPr>
                <w:rFonts w:cs="TT19o00"/>
                <w:b/>
                <w:sz w:val="20"/>
                <w:szCs w:val="20"/>
              </w:rPr>
              <w:t>ΕΠΩΝΥΜΟ</w:t>
            </w:r>
            <w:r w:rsidRPr="00721FDB">
              <w:rPr>
                <w:rFonts w:cs="TT19o00"/>
                <w:b/>
                <w:sz w:val="20"/>
                <w:szCs w:val="20"/>
              </w:rPr>
              <w:tab/>
              <w:t>:  ..................................................</w:t>
            </w:r>
          </w:p>
          <w:p w14:paraId="14A28C5A" w14:textId="77777777" w:rsidR="00281196" w:rsidRPr="00721FDB" w:rsidRDefault="00281196" w:rsidP="00855591">
            <w:pPr>
              <w:autoSpaceDE w:val="0"/>
              <w:autoSpaceDN w:val="0"/>
              <w:adjustRightInd w:val="0"/>
              <w:spacing w:after="0" w:line="360" w:lineRule="auto"/>
              <w:rPr>
                <w:rFonts w:cs="TT19o00"/>
                <w:b/>
                <w:sz w:val="20"/>
                <w:szCs w:val="20"/>
              </w:rPr>
            </w:pPr>
            <w:r w:rsidRPr="00721FDB">
              <w:rPr>
                <w:rFonts w:cs="TT19o00"/>
                <w:b/>
                <w:sz w:val="20"/>
                <w:szCs w:val="20"/>
              </w:rPr>
              <w:t>ΟΝΟΜΑ</w:t>
            </w:r>
            <w:r w:rsidRPr="00721FDB">
              <w:rPr>
                <w:rFonts w:cs="TT19o00"/>
                <w:b/>
                <w:sz w:val="20"/>
                <w:szCs w:val="20"/>
              </w:rPr>
              <w:tab/>
            </w:r>
            <w:r>
              <w:rPr>
                <w:rFonts w:cs="TT19o00"/>
                <w:b/>
                <w:sz w:val="20"/>
                <w:szCs w:val="20"/>
              </w:rPr>
              <w:t xml:space="preserve">               </w:t>
            </w:r>
            <w:r w:rsidRPr="00721FDB">
              <w:rPr>
                <w:rFonts w:cs="TT19o00"/>
                <w:b/>
                <w:sz w:val="20"/>
                <w:szCs w:val="20"/>
              </w:rPr>
              <w:t xml:space="preserve"> : </w:t>
            </w:r>
            <w:r>
              <w:rPr>
                <w:rFonts w:cs="TT19o00"/>
                <w:b/>
                <w:sz w:val="20"/>
                <w:szCs w:val="20"/>
              </w:rPr>
              <w:t xml:space="preserve"> </w:t>
            </w:r>
            <w:r w:rsidRPr="00721FDB">
              <w:rPr>
                <w:rFonts w:cs="TT19o00"/>
                <w:b/>
                <w:sz w:val="20"/>
                <w:szCs w:val="20"/>
              </w:rPr>
              <w:t>......................................................</w:t>
            </w:r>
          </w:p>
          <w:p w14:paraId="3AEF213A" w14:textId="77777777" w:rsidR="00281196" w:rsidRPr="00721FDB" w:rsidRDefault="00281196" w:rsidP="00855591">
            <w:pPr>
              <w:autoSpaceDE w:val="0"/>
              <w:autoSpaceDN w:val="0"/>
              <w:adjustRightInd w:val="0"/>
              <w:spacing w:after="0" w:line="360" w:lineRule="auto"/>
              <w:rPr>
                <w:rFonts w:cs="TT19o00"/>
                <w:b/>
                <w:sz w:val="20"/>
                <w:szCs w:val="20"/>
              </w:rPr>
            </w:pPr>
            <w:r w:rsidRPr="00721FDB">
              <w:rPr>
                <w:rFonts w:cs="TT19o00"/>
                <w:b/>
                <w:sz w:val="20"/>
                <w:szCs w:val="20"/>
              </w:rPr>
              <w:t>ΠΑΤΡΩΝΥΜΟ</w:t>
            </w:r>
            <w:r w:rsidRPr="00721FDB">
              <w:rPr>
                <w:rFonts w:cs="TT19o00"/>
                <w:b/>
                <w:sz w:val="20"/>
                <w:szCs w:val="20"/>
              </w:rPr>
              <w:tab/>
              <w:t>: ......................................................</w:t>
            </w:r>
          </w:p>
          <w:p w14:paraId="02DA8152" w14:textId="77777777" w:rsidR="00281196" w:rsidRPr="00721FDB" w:rsidRDefault="00281196" w:rsidP="00855591">
            <w:pPr>
              <w:autoSpaceDE w:val="0"/>
              <w:autoSpaceDN w:val="0"/>
              <w:adjustRightInd w:val="0"/>
              <w:spacing w:after="0" w:line="360" w:lineRule="auto"/>
              <w:rPr>
                <w:rFonts w:cs="TT19o00"/>
                <w:b/>
                <w:sz w:val="20"/>
                <w:szCs w:val="20"/>
              </w:rPr>
            </w:pPr>
            <w:r w:rsidRPr="00721FDB">
              <w:rPr>
                <w:rFonts w:cs="TT19o00"/>
                <w:b/>
                <w:sz w:val="20"/>
                <w:szCs w:val="20"/>
              </w:rPr>
              <w:t>ΜΗΤΡΩΝΥΜΟ</w:t>
            </w:r>
            <w:r w:rsidRPr="00721FDB">
              <w:rPr>
                <w:rFonts w:cs="TT19o00"/>
                <w:b/>
                <w:sz w:val="20"/>
                <w:szCs w:val="20"/>
              </w:rPr>
              <w:tab/>
              <w:t>: ......................................................</w:t>
            </w:r>
          </w:p>
          <w:p w14:paraId="139FD2B3" w14:textId="77777777" w:rsidR="00281196" w:rsidRPr="00721FDB" w:rsidRDefault="00281196" w:rsidP="00855591">
            <w:pPr>
              <w:autoSpaceDE w:val="0"/>
              <w:autoSpaceDN w:val="0"/>
              <w:adjustRightInd w:val="0"/>
              <w:spacing w:after="0" w:line="360" w:lineRule="auto"/>
              <w:rPr>
                <w:rFonts w:cs="TT19o00"/>
                <w:b/>
                <w:sz w:val="20"/>
                <w:szCs w:val="20"/>
              </w:rPr>
            </w:pPr>
            <w:r w:rsidRPr="00721FDB">
              <w:rPr>
                <w:rFonts w:cs="TT19o00"/>
                <w:b/>
                <w:sz w:val="20"/>
                <w:szCs w:val="20"/>
              </w:rPr>
              <w:t>ΔΙΕΥΘΥΝΣΗ</w:t>
            </w:r>
            <w:r w:rsidRPr="00721FDB">
              <w:rPr>
                <w:rFonts w:cs="TT19o00"/>
                <w:b/>
                <w:sz w:val="20"/>
                <w:szCs w:val="20"/>
              </w:rPr>
              <w:tab/>
              <w:t>: ......................................................</w:t>
            </w:r>
          </w:p>
          <w:p w14:paraId="7562E170" w14:textId="77777777" w:rsidR="00281196" w:rsidRPr="00721FDB" w:rsidRDefault="00281196" w:rsidP="00855591">
            <w:pPr>
              <w:autoSpaceDE w:val="0"/>
              <w:autoSpaceDN w:val="0"/>
              <w:adjustRightInd w:val="0"/>
              <w:spacing w:after="0" w:line="360" w:lineRule="auto"/>
              <w:rPr>
                <w:rFonts w:cs="TT19o00"/>
                <w:b/>
                <w:sz w:val="20"/>
                <w:szCs w:val="20"/>
              </w:rPr>
            </w:pPr>
            <w:r w:rsidRPr="00721FDB">
              <w:rPr>
                <w:rFonts w:cs="TT19o00"/>
                <w:b/>
                <w:sz w:val="20"/>
                <w:szCs w:val="20"/>
              </w:rPr>
              <w:tab/>
            </w:r>
            <w:r w:rsidRPr="00721FDB">
              <w:rPr>
                <w:rFonts w:cs="TT19o00"/>
                <w:b/>
                <w:sz w:val="20"/>
                <w:szCs w:val="20"/>
              </w:rPr>
              <w:tab/>
              <w:t>......................................................</w:t>
            </w:r>
          </w:p>
          <w:p w14:paraId="6D6F704F" w14:textId="77777777" w:rsidR="00281196" w:rsidRPr="00721FDB" w:rsidRDefault="00281196" w:rsidP="00855591">
            <w:pPr>
              <w:autoSpaceDE w:val="0"/>
              <w:autoSpaceDN w:val="0"/>
              <w:adjustRightInd w:val="0"/>
              <w:spacing w:after="0" w:line="360" w:lineRule="auto"/>
              <w:rPr>
                <w:rFonts w:cs="TT19o00"/>
                <w:b/>
                <w:sz w:val="20"/>
                <w:szCs w:val="20"/>
              </w:rPr>
            </w:pPr>
            <w:r w:rsidRPr="00721FDB">
              <w:rPr>
                <w:rFonts w:cs="TT19o00"/>
                <w:b/>
                <w:sz w:val="20"/>
                <w:szCs w:val="20"/>
              </w:rPr>
              <w:t>ΤΑΧ. ΚΩΔ.</w:t>
            </w:r>
            <w:r w:rsidRPr="00721FDB">
              <w:rPr>
                <w:rFonts w:cs="TT19o00"/>
                <w:b/>
                <w:sz w:val="20"/>
                <w:szCs w:val="20"/>
              </w:rPr>
              <w:tab/>
              <w:t>: ...................................</w:t>
            </w:r>
          </w:p>
          <w:p w14:paraId="673472D2" w14:textId="77777777" w:rsidR="00281196" w:rsidRPr="00721FDB" w:rsidRDefault="00281196" w:rsidP="00855591">
            <w:pPr>
              <w:autoSpaceDE w:val="0"/>
              <w:autoSpaceDN w:val="0"/>
              <w:adjustRightInd w:val="0"/>
              <w:spacing w:after="0" w:line="360" w:lineRule="auto"/>
              <w:rPr>
                <w:rFonts w:cs="TT19o00"/>
                <w:b/>
                <w:sz w:val="20"/>
                <w:szCs w:val="20"/>
              </w:rPr>
            </w:pPr>
            <w:r w:rsidRPr="00721FDB">
              <w:rPr>
                <w:rFonts w:cs="TT19o00"/>
                <w:b/>
                <w:sz w:val="20"/>
                <w:szCs w:val="20"/>
              </w:rPr>
              <w:t>ΤΗΛΕΦΩΝΟ</w:t>
            </w:r>
            <w:r w:rsidRPr="00721FDB">
              <w:rPr>
                <w:rFonts w:cs="TT19o00"/>
                <w:b/>
                <w:sz w:val="20"/>
                <w:szCs w:val="20"/>
              </w:rPr>
              <w:tab/>
              <w:t>: ...................................</w:t>
            </w:r>
          </w:p>
          <w:p w14:paraId="6225C053" w14:textId="77777777" w:rsidR="00281196" w:rsidRPr="00C73213" w:rsidRDefault="00281196" w:rsidP="00855591">
            <w:pPr>
              <w:autoSpaceDE w:val="0"/>
              <w:autoSpaceDN w:val="0"/>
              <w:adjustRightInd w:val="0"/>
              <w:spacing w:after="0" w:line="360" w:lineRule="auto"/>
              <w:rPr>
                <w:rFonts w:cs="TT19o00"/>
                <w:b/>
                <w:sz w:val="20"/>
                <w:szCs w:val="20"/>
              </w:rPr>
            </w:pPr>
            <w:r w:rsidRPr="00721FDB">
              <w:rPr>
                <w:rFonts w:cs="TT19o00"/>
                <w:b/>
                <w:sz w:val="20"/>
                <w:szCs w:val="20"/>
              </w:rPr>
              <w:t>(</w:t>
            </w:r>
            <w:proofErr w:type="spellStart"/>
            <w:r w:rsidRPr="00721FDB">
              <w:rPr>
                <w:rFonts w:cs="TT19o00"/>
                <w:b/>
                <w:sz w:val="20"/>
                <w:szCs w:val="20"/>
              </w:rPr>
              <w:t>σταθ</w:t>
            </w:r>
            <w:proofErr w:type="spellEnd"/>
            <w:r w:rsidRPr="00721FDB">
              <w:rPr>
                <w:rFonts w:cs="TT19o00"/>
                <w:b/>
                <w:sz w:val="20"/>
                <w:szCs w:val="20"/>
              </w:rPr>
              <w:t xml:space="preserve">. </w:t>
            </w:r>
            <w:r w:rsidRPr="00C73213">
              <w:rPr>
                <w:rFonts w:cs="TT19o00"/>
                <w:b/>
                <w:sz w:val="20"/>
                <w:szCs w:val="20"/>
              </w:rPr>
              <w:t xml:space="preserve">&amp; </w:t>
            </w:r>
            <w:proofErr w:type="spellStart"/>
            <w:r w:rsidRPr="00721FDB">
              <w:rPr>
                <w:rFonts w:cs="TT19o00"/>
                <w:b/>
                <w:sz w:val="20"/>
                <w:szCs w:val="20"/>
              </w:rPr>
              <w:t>κιν</w:t>
            </w:r>
            <w:proofErr w:type="spellEnd"/>
            <w:r w:rsidRPr="00C73213">
              <w:rPr>
                <w:rFonts w:cs="TT19o00"/>
                <w:b/>
                <w:sz w:val="20"/>
                <w:szCs w:val="20"/>
              </w:rPr>
              <w:t>)</w:t>
            </w:r>
            <w:r w:rsidRPr="00C73213">
              <w:rPr>
                <w:rFonts w:cs="TT19o00"/>
                <w:b/>
                <w:sz w:val="20"/>
                <w:szCs w:val="20"/>
              </w:rPr>
              <w:tab/>
              <w:t>: ...................................</w:t>
            </w:r>
          </w:p>
          <w:p w14:paraId="5D50086B" w14:textId="77777777" w:rsidR="00281196" w:rsidRPr="00C73213" w:rsidRDefault="00281196" w:rsidP="00855591">
            <w:pPr>
              <w:autoSpaceDE w:val="0"/>
              <w:autoSpaceDN w:val="0"/>
              <w:adjustRightInd w:val="0"/>
              <w:spacing w:after="0" w:line="360" w:lineRule="auto"/>
              <w:rPr>
                <w:rFonts w:cs="TT19o00"/>
                <w:b/>
                <w:sz w:val="20"/>
                <w:szCs w:val="20"/>
              </w:rPr>
            </w:pPr>
            <w:r w:rsidRPr="00281196">
              <w:rPr>
                <w:rFonts w:cs="TT19o00"/>
                <w:b/>
                <w:sz w:val="20"/>
                <w:szCs w:val="20"/>
                <w:lang w:val="en-US"/>
              </w:rPr>
              <w:t>E</w:t>
            </w:r>
            <w:r w:rsidRPr="00C73213">
              <w:rPr>
                <w:rFonts w:cs="TT19o00"/>
                <w:b/>
                <w:sz w:val="20"/>
                <w:szCs w:val="20"/>
              </w:rPr>
              <w:t>-</w:t>
            </w:r>
            <w:r w:rsidRPr="00281196">
              <w:rPr>
                <w:rFonts w:cs="TT19o00"/>
                <w:b/>
                <w:sz w:val="20"/>
                <w:szCs w:val="20"/>
                <w:lang w:val="en-US"/>
              </w:rPr>
              <w:t>MAIL</w:t>
            </w:r>
            <w:r w:rsidRPr="00C73213">
              <w:rPr>
                <w:rFonts w:cs="TT19o00"/>
                <w:b/>
                <w:sz w:val="20"/>
                <w:szCs w:val="20"/>
              </w:rPr>
              <w:tab/>
              <w:t xml:space="preserve">              </w:t>
            </w:r>
            <w:proofErr w:type="gramStart"/>
            <w:r w:rsidRPr="00C73213">
              <w:rPr>
                <w:rFonts w:cs="TT19o00"/>
                <w:b/>
                <w:sz w:val="20"/>
                <w:szCs w:val="20"/>
              </w:rPr>
              <w:t xml:space="preserve">  :</w:t>
            </w:r>
            <w:proofErr w:type="gramEnd"/>
            <w:r w:rsidRPr="00C73213">
              <w:rPr>
                <w:rFonts w:cs="TT19o00"/>
                <w:b/>
                <w:sz w:val="20"/>
                <w:szCs w:val="20"/>
              </w:rPr>
              <w:t xml:space="preserve"> ...................................</w:t>
            </w:r>
          </w:p>
          <w:p w14:paraId="625FC9A9" w14:textId="77777777" w:rsidR="00281196" w:rsidRPr="00721FDB" w:rsidRDefault="00281196" w:rsidP="00855591">
            <w:pPr>
              <w:autoSpaceDE w:val="0"/>
              <w:autoSpaceDN w:val="0"/>
              <w:adjustRightInd w:val="0"/>
              <w:spacing w:after="0" w:line="360" w:lineRule="auto"/>
              <w:rPr>
                <w:rFonts w:cs="TT19o00"/>
                <w:b/>
                <w:sz w:val="20"/>
                <w:szCs w:val="20"/>
              </w:rPr>
            </w:pPr>
            <w:r w:rsidRPr="00721FDB">
              <w:rPr>
                <w:rFonts w:cs="TT19o00"/>
                <w:b/>
                <w:sz w:val="20"/>
                <w:szCs w:val="20"/>
              </w:rPr>
              <w:t>Α</w:t>
            </w:r>
            <w:r w:rsidRPr="00C73213">
              <w:rPr>
                <w:rFonts w:cs="TT19o00"/>
                <w:b/>
                <w:sz w:val="20"/>
                <w:szCs w:val="20"/>
              </w:rPr>
              <w:t>.</w:t>
            </w:r>
            <w:r w:rsidRPr="00721FDB">
              <w:rPr>
                <w:rFonts w:cs="TT19o00"/>
                <w:b/>
                <w:sz w:val="20"/>
                <w:szCs w:val="20"/>
              </w:rPr>
              <w:t>Φ</w:t>
            </w:r>
            <w:r w:rsidRPr="00C73213">
              <w:rPr>
                <w:rFonts w:cs="TT19o00"/>
                <w:b/>
                <w:sz w:val="20"/>
                <w:szCs w:val="20"/>
              </w:rPr>
              <w:t>.</w:t>
            </w:r>
            <w:r w:rsidRPr="00721FDB">
              <w:rPr>
                <w:rFonts w:cs="TT19o00"/>
                <w:b/>
                <w:sz w:val="20"/>
                <w:szCs w:val="20"/>
              </w:rPr>
              <w:t>Μ</w:t>
            </w:r>
            <w:r w:rsidRPr="00C73213">
              <w:rPr>
                <w:rFonts w:cs="TT19o00"/>
                <w:b/>
                <w:sz w:val="20"/>
                <w:szCs w:val="20"/>
              </w:rPr>
              <w:t xml:space="preserve">.                  </w:t>
            </w:r>
            <w:r w:rsidRPr="00721FDB">
              <w:rPr>
                <w:rFonts w:cs="TT19o00"/>
                <w:b/>
                <w:sz w:val="20"/>
                <w:szCs w:val="20"/>
              </w:rPr>
              <w:t>: …………………………………………………</w:t>
            </w:r>
          </w:p>
          <w:p w14:paraId="0FC83B9A" w14:textId="77777777" w:rsidR="00281196" w:rsidRPr="00721FDB" w:rsidRDefault="00281196" w:rsidP="00855591">
            <w:pPr>
              <w:autoSpaceDE w:val="0"/>
              <w:autoSpaceDN w:val="0"/>
              <w:adjustRightInd w:val="0"/>
              <w:spacing w:after="0" w:line="360" w:lineRule="auto"/>
              <w:rPr>
                <w:rFonts w:cs="TT19o00"/>
                <w:b/>
                <w:sz w:val="20"/>
                <w:szCs w:val="20"/>
              </w:rPr>
            </w:pPr>
          </w:p>
          <w:p w14:paraId="0FA3494E" w14:textId="77777777" w:rsidR="00281196" w:rsidRPr="00721FDB" w:rsidRDefault="00281196" w:rsidP="00855591">
            <w:pPr>
              <w:autoSpaceDE w:val="0"/>
              <w:autoSpaceDN w:val="0"/>
              <w:adjustRightInd w:val="0"/>
              <w:spacing w:after="0" w:line="360" w:lineRule="auto"/>
              <w:rPr>
                <w:rFonts w:cs="TT19o00"/>
                <w:b/>
                <w:sz w:val="20"/>
                <w:szCs w:val="20"/>
              </w:rPr>
            </w:pPr>
            <w:r w:rsidRPr="00721FDB">
              <w:rPr>
                <w:rFonts w:cs="TT19o00"/>
                <w:b/>
                <w:sz w:val="20"/>
                <w:szCs w:val="20"/>
              </w:rPr>
              <w:t>ΣΤΟΙΧΕΙΑ ΤΑΥΤΟΤΗΤΑΣ</w:t>
            </w:r>
          </w:p>
          <w:p w14:paraId="063FFE52" w14:textId="77777777" w:rsidR="00281196" w:rsidRPr="00721FDB" w:rsidRDefault="00281196" w:rsidP="00855591">
            <w:pPr>
              <w:autoSpaceDE w:val="0"/>
              <w:autoSpaceDN w:val="0"/>
              <w:adjustRightInd w:val="0"/>
              <w:spacing w:after="0" w:line="360" w:lineRule="auto"/>
              <w:rPr>
                <w:rFonts w:cs="TT19o00"/>
                <w:b/>
                <w:sz w:val="20"/>
                <w:szCs w:val="20"/>
              </w:rPr>
            </w:pPr>
            <w:r w:rsidRPr="00721FDB">
              <w:rPr>
                <w:rFonts w:cs="TT19o00"/>
                <w:b/>
                <w:sz w:val="20"/>
                <w:szCs w:val="20"/>
              </w:rPr>
              <w:t>ΑΡΙΘΜΟΣ</w:t>
            </w:r>
            <w:r w:rsidRPr="00721FDB">
              <w:rPr>
                <w:rFonts w:cs="TT19o00"/>
                <w:b/>
                <w:sz w:val="20"/>
                <w:szCs w:val="20"/>
              </w:rPr>
              <w:tab/>
              <w:t>: ...................................</w:t>
            </w:r>
          </w:p>
          <w:p w14:paraId="600C401E" w14:textId="77777777" w:rsidR="00281196" w:rsidRPr="00721FDB" w:rsidRDefault="00281196" w:rsidP="00855591">
            <w:pPr>
              <w:autoSpaceDE w:val="0"/>
              <w:autoSpaceDN w:val="0"/>
              <w:adjustRightInd w:val="0"/>
              <w:spacing w:after="0" w:line="360" w:lineRule="auto"/>
              <w:rPr>
                <w:rFonts w:cs="TT19o00"/>
                <w:b/>
                <w:sz w:val="20"/>
                <w:szCs w:val="20"/>
              </w:rPr>
            </w:pPr>
            <w:r w:rsidRPr="00721FDB">
              <w:rPr>
                <w:rFonts w:cs="TT19o00"/>
                <w:b/>
                <w:sz w:val="20"/>
                <w:szCs w:val="20"/>
              </w:rPr>
              <w:t>ΗΜΕΡ. ΕΚΔ.</w:t>
            </w:r>
            <w:r w:rsidRPr="00721FDB">
              <w:rPr>
                <w:rFonts w:cs="TT19o00"/>
                <w:b/>
                <w:sz w:val="20"/>
                <w:szCs w:val="20"/>
              </w:rPr>
              <w:tab/>
              <w:t>: ...................................</w:t>
            </w:r>
          </w:p>
          <w:p w14:paraId="51049ECE" w14:textId="77777777" w:rsidR="00281196" w:rsidRPr="00721FDB" w:rsidRDefault="00281196" w:rsidP="00855591">
            <w:pPr>
              <w:autoSpaceDE w:val="0"/>
              <w:autoSpaceDN w:val="0"/>
              <w:adjustRightInd w:val="0"/>
              <w:spacing w:after="0" w:line="360" w:lineRule="auto"/>
              <w:rPr>
                <w:rFonts w:cs="TT19o00"/>
                <w:b/>
                <w:sz w:val="20"/>
                <w:szCs w:val="20"/>
              </w:rPr>
            </w:pPr>
            <w:r w:rsidRPr="00721FDB">
              <w:rPr>
                <w:rFonts w:cs="TT19o00"/>
                <w:b/>
                <w:sz w:val="20"/>
                <w:szCs w:val="20"/>
              </w:rPr>
              <w:t>ΕΚΔ. ΑΡΧΗ</w:t>
            </w:r>
            <w:r w:rsidRPr="00721FDB">
              <w:rPr>
                <w:rFonts w:cs="TT19o00"/>
                <w:b/>
                <w:sz w:val="20"/>
                <w:szCs w:val="20"/>
              </w:rPr>
              <w:tab/>
              <w:t>: ...................................</w:t>
            </w:r>
          </w:p>
          <w:p w14:paraId="394D31DB" w14:textId="77777777" w:rsidR="00281196" w:rsidRPr="00721FDB" w:rsidRDefault="00281196" w:rsidP="00855591">
            <w:pPr>
              <w:autoSpaceDE w:val="0"/>
              <w:autoSpaceDN w:val="0"/>
              <w:adjustRightInd w:val="0"/>
              <w:spacing w:after="0" w:line="360" w:lineRule="auto"/>
              <w:rPr>
                <w:rFonts w:cs="TT19o00"/>
                <w:b/>
                <w:sz w:val="20"/>
                <w:szCs w:val="20"/>
              </w:rPr>
            </w:pPr>
          </w:p>
          <w:p w14:paraId="617E8369" w14:textId="77777777" w:rsidR="00281196" w:rsidRPr="00721FDB" w:rsidRDefault="00281196" w:rsidP="00855591">
            <w:pPr>
              <w:autoSpaceDE w:val="0"/>
              <w:autoSpaceDN w:val="0"/>
              <w:adjustRightInd w:val="0"/>
              <w:spacing w:after="0" w:line="360" w:lineRule="auto"/>
              <w:rPr>
                <w:rFonts w:cs="TT19o00"/>
                <w:b/>
                <w:sz w:val="20"/>
                <w:szCs w:val="20"/>
              </w:rPr>
            </w:pPr>
          </w:p>
          <w:p w14:paraId="4D843FB7" w14:textId="77777777" w:rsidR="00281196" w:rsidRPr="00721FDB" w:rsidRDefault="00281196" w:rsidP="00855591">
            <w:pPr>
              <w:autoSpaceDE w:val="0"/>
              <w:autoSpaceDN w:val="0"/>
              <w:adjustRightInd w:val="0"/>
              <w:spacing w:after="0" w:line="360" w:lineRule="auto"/>
              <w:rPr>
                <w:rFonts w:cs="TT19o00"/>
                <w:b/>
                <w:sz w:val="20"/>
                <w:szCs w:val="20"/>
              </w:rPr>
            </w:pPr>
            <w:r w:rsidRPr="00721FDB">
              <w:rPr>
                <w:rFonts w:cs="TT19o00"/>
                <w:b/>
                <w:sz w:val="20"/>
                <w:szCs w:val="20"/>
              </w:rPr>
              <w:t xml:space="preserve">Κομοτηνή              ................................. </w:t>
            </w:r>
          </w:p>
        </w:tc>
        <w:tc>
          <w:tcPr>
            <w:tcW w:w="4678" w:type="dxa"/>
          </w:tcPr>
          <w:p w14:paraId="658D30E3" w14:textId="77777777" w:rsidR="00281196" w:rsidRPr="00721FDB" w:rsidRDefault="00281196" w:rsidP="00855591">
            <w:pPr>
              <w:autoSpaceDE w:val="0"/>
              <w:autoSpaceDN w:val="0"/>
              <w:adjustRightInd w:val="0"/>
              <w:spacing w:after="0" w:line="360" w:lineRule="auto"/>
              <w:rPr>
                <w:rFonts w:cs="TT19o00"/>
                <w:sz w:val="20"/>
                <w:szCs w:val="20"/>
              </w:rPr>
            </w:pPr>
          </w:p>
          <w:p w14:paraId="74995365" w14:textId="77777777" w:rsidR="00281196" w:rsidRPr="00721FDB" w:rsidRDefault="00281196" w:rsidP="00855591">
            <w:pPr>
              <w:autoSpaceDE w:val="0"/>
              <w:autoSpaceDN w:val="0"/>
              <w:adjustRightInd w:val="0"/>
              <w:spacing w:after="0" w:line="360" w:lineRule="auto"/>
              <w:rPr>
                <w:rFonts w:cs="TT19o00"/>
                <w:b/>
                <w:sz w:val="20"/>
                <w:szCs w:val="20"/>
              </w:rPr>
            </w:pPr>
            <w:r w:rsidRPr="00721FDB">
              <w:rPr>
                <w:rFonts w:cs="TT19o00"/>
                <w:b/>
                <w:sz w:val="20"/>
                <w:szCs w:val="20"/>
              </w:rPr>
              <w:t>ΠΡΟΣ</w:t>
            </w:r>
          </w:p>
          <w:p w14:paraId="39214F37" w14:textId="77777777" w:rsidR="00281196" w:rsidRPr="00721FDB" w:rsidRDefault="00281196" w:rsidP="00855591">
            <w:pPr>
              <w:autoSpaceDE w:val="0"/>
              <w:autoSpaceDN w:val="0"/>
              <w:adjustRightInd w:val="0"/>
              <w:spacing w:after="0" w:line="360" w:lineRule="auto"/>
              <w:rPr>
                <w:rFonts w:cs="TT19o00"/>
                <w:b/>
                <w:sz w:val="20"/>
                <w:szCs w:val="20"/>
              </w:rPr>
            </w:pPr>
            <w:r w:rsidRPr="00721FDB">
              <w:rPr>
                <w:rFonts w:cs="TT19o00"/>
                <w:b/>
                <w:sz w:val="20"/>
                <w:szCs w:val="20"/>
              </w:rPr>
              <w:t>ΤΗ ΜΟΝΑΔΑ ΟΙΚΟΝΟΜΙΚΗΣ ΚΑΙ ΔΙΟΙΚΗΤΙΚΗΣ ΥΠΟΣΤΗΡΙΞΗ ΤΟΥ ΕΙΔΙΚΟΥ ΛΟΓΑΡΙΑΣΜΟΥ ΚΟΝΔΥΛΙΩΝ ΚΑΙ ΕΡΕΥΝΑΣ ΤΟΥ Δ.Π.Θ.</w:t>
            </w:r>
          </w:p>
          <w:p w14:paraId="4DE8BED5" w14:textId="77777777" w:rsidR="00281196" w:rsidRPr="00721FDB" w:rsidRDefault="00281196" w:rsidP="00855591">
            <w:pPr>
              <w:autoSpaceDE w:val="0"/>
              <w:autoSpaceDN w:val="0"/>
              <w:adjustRightInd w:val="0"/>
              <w:spacing w:after="0" w:line="360" w:lineRule="auto"/>
              <w:rPr>
                <w:rFonts w:cs="TT19o00"/>
                <w:sz w:val="20"/>
                <w:szCs w:val="20"/>
              </w:rPr>
            </w:pPr>
            <w:r w:rsidRPr="00721FDB">
              <w:rPr>
                <w:rFonts w:cs="TT19o00"/>
                <w:sz w:val="20"/>
                <w:szCs w:val="20"/>
              </w:rPr>
              <w:tab/>
            </w:r>
            <w:r w:rsidRPr="00721FDB">
              <w:rPr>
                <w:rFonts w:cs="TT19o00"/>
                <w:sz w:val="20"/>
                <w:szCs w:val="20"/>
              </w:rPr>
              <w:tab/>
            </w:r>
            <w:r w:rsidRPr="00721FDB">
              <w:rPr>
                <w:rFonts w:cs="TT19o00"/>
                <w:sz w:val="20"/>
                <w:szCs w:val="20"/>
              </w:rPr>
              <w:tab/>
            </w:r>
          </w:p>
          <w:p w14:paraId="74EDC0A6" w14:textId="77777777" w:rsidR="00281196" w:rsidRPr="00721FDB" w:rsidRDefault="00281196" w:rsidP="00855591">
            <w:pPr>
              <w:autoSpaceDE w:val="0"/>
              <w:autoSpaceDN w:val="0"/>
              <w:adjustRightInd w:val="0"/>
              <w:spacing w:after="0" w:line="360" w:lineRule="auto"/>
              <w:rPr>
                <w:rFonts w:cs="TT19o00"/>
                <w:sz w:val="20"/>
                <w:szCs w:val="20"/>
              </w:rPr>
            </w:pPr>
            <w:r w:rsidRPr="00721FDB">
              <w:rPr>
                <w:rFonts w:cs="TT19o00"/>
                <w:sz w:val="20"/>
                <w:szCs w:val="20"/>
              </w:rPr>
              <w:t>Σας υποβάλλω πρόταση,  με συνημμένα τα απαιτούμενα από την Πρόσκληση Εκδήλωσης Ενδιαφέροντος σχετικά δικαιολογητικά, προκειμένου να συμμετάσχω στη διαδικασία επιλογής για το παρακάτω αντικείμενο/ αύξοντα αριθμό θέσης:</w:t>
            </w:r>
            <w:r w:rsidRPr="00721FDB">
              <w:rPr>
                <w:rFonts w:cs="TT19o00"/>
                <w:sz w:val="20"/>
                <w:szCs w:val="20"/>
              </w:rPr>
              <w:tab/>
            </w:r>
          </w:p>
          <w:p w14:paraId="6004A740" w14:textId="77777777" w:rsidR="00281196" w:rsidRPr="00721FDB" w:rsidRDefault="00281196" w:rsidP="00855591">
            <w:pPr>
              <w:autoSpaceDE w:val="0"/>
              <w:autoSpaceDN w:val="0"/>
              <w:adjustRightInd w:val="0"/>
              <w:spacing w:after="0" w:line="360" w:lineRule="auto"/>
              <w:rPr>
                <w:rFonts w:cs="TT19o00"/>
                <w:sz w:val="20"/>
                <w:szCs w:val="20"/>
              </w:rPr>
            </w:pPr>
          </w:p>
          <w:p w14:paraId="2D912156" w14:textId="77777777" w:rsidR="00281196" w:rsidRPr="00721FDB" w:rsidRDefault="00281196" w:rsidP="00855591">
            <w:pPr>
              <w:autoSpaceDE w:val="0"/>
              <w:autoSpaceDN w:val="0"/>
              <w:adjustRightInd w:val="0"/>
              <w:spacing w:after="0" w:line="360" w:lineRule="auto"/>
              <w:rPr>
                <w:rFonts w:cs="TT19o00"/>
                <w:b/>
                <w:sz w:val="20"/>
                <w:szCs w:val="20"/>
              </w:rPr>
            </w:pPr>
            <w:r w:rsidRPr="00721FDB">
              <w:rPr>
                <w:rFonts w:cs="TT19o00"/>
                <w:b/>
                <w:sz w:val="20"/>
                <w:szCs w:val="20"/>
              </w:rPr>
              <w:t>Αντικείμενο Έργου/Αύξων αριθμός θέσης:</w:t>
            </w:r>
          </w:p>
          <w:p w14:paraId="33B8A6FA" w14:textId="77777777" w:rsidR="00281196" w:rsidRPr="00721FDB" w:rsidRDefault="00281196" w:rsidP="00855591">
            <w:pPr>
              <w:autoSpaceDE w:val="0"/>
              <w:autoSpaceDN w:val="0"/>
              <w:adjustRightInd w:val="0"/>
              <w:spacing w:after="0" w:line="360" w:lineRule="auto"/>
              <w:rPr>
                <w:rFonts w:cs="TT19o00"/>
                <w:sz w:val="20"/>
                <w:szCs w:val="20"/>
              </w:rPr>
            </w:pPr>
          </w:p>
          <w:p w14:paraId="4DEA8A47" w14:textId="77777777" w:rsidR="00281196" w:rsidRPr="00721FDB" w:rsidRDefault="00281196" w:rsidP="00855591">
            <w:pPr>
              <w:autoSpaceDE w:val="0"/>
              <w:autoSpaceDN w:val="0"/>
              <w:adjustRightInd w:val="0"/>
              <w:spacing w:after="0" w:line="360" w:lineRule="auto"/>
              <w:rPr>
                <w:rFonts w:cs="TT19o00"/>
                <w:sz w:val="20"/>
                <w:szCs w:val="20"/>
              </w:rPr>
            </w:pPr>
            <w:r w:rsidRPr="00721FDB">
              <w:rPr>
                <w:rFonts w:cs="TT19o00"/>
                <w:sz w:val="20"/>
                <w:szCs w:val="20"/>
              </w:rPr>
              <w:t>Συνημμένα υποβάλλω τα δικαιολογητικά μου με την κάτωθι αριθμητική σειρά:</w:t>
            </w:r>
          </w:p>
          <w:p w14:paraId="39C7AE3E" w14:textId="77777777" w:rsidR="00281196" w:rsidRPr="00721FDB" w:rsidRDefault="00281196" w:rsidP="00281196">
            <w:pPr>
              <w:numPr>
                <w:ilvl w:val="0"/>
                <w:numId w:val="9"/>
              </w:numPr>
              <w:autoSpaceDE w:val="0"/>
              <w:autoSpaceDN w:val="0"/>
              <w:adjustRightInd w:val="0"/>
              <w:spacing w:after="0" w:line="360" w:lineRule="auto"/>
              <w:rPr>
                <w:rFonts w:cs="TT19o00"/>
                <w:sz w:val="20"/>
                <w:szCs w:val="20"/>
              </w:rPr>
            </w:pPr>
            <w:r w:rsidRPr="00721FDB">
              <w:rPr>
                <w:rFonts w:cs="TT19o00"/>
                <w:sz w:val="20"/>
                <w:szCs w:val="20"/>
              </w:rPr>
              <w:t>......................................................................</w:t>
            </w:r>
          </w:p>
          <w:p w14:paraId="3C74624E" w14:textId="77777777" w:rsidR="00281196" w:rsidRPr="00721FDB" w:rsidRDefault="00281196" w:rsidP="00281196">
            <w:pPr>
              <w:numPr>
                <w:ilvl w:val="0"/>
                <w:numId w:val="9"/>
              </w:numPr>
              <w:autoSpaceDE w:val="0"/>
              <w:autoSpaceDN w:val="0"/>
              <w:adjustRightInd w:val="0"/>
              <w:spacing w:after="0" w:line="360" w:lineRule="auto"/>
              <w:rPr>
                <w:rFonts w:cs="TT19o00"/>
                <w:sz w:val="20"/>
                <w:szCs w:val="20"/>
              </w:rPr>
            </w:pPr>
            <w:r w:rsidRPr="00721FDB">
              <w:rPr>
                <w:rFonts w:cs="TT19o00"/>
                <w:sz w:val="20"/>
                <w:szCs w:val="20"/>
              </w:rPr>
              <w:t>......................................................................</w:t>
            </w:r>
          </w:p>
          <w:p w14:paraId="57EC25BF" w14:textId="77777777" w:rsidR="00281196" w:rsidRPr="00721FDB" w:rsidRDefault="00281196" w:rsidP="00281196">
            <w:pPr>
              <w:numPr>
                <w:ilvl w:val="0"/>
                <w:numId w:val="9"/>
              </w:numPr>
              <w:autoSpaceDE w:val="0"/>
              <w:autoSpaceDN w:val="0"/>
              <w:adjustRightInd w:val="0"/>
              <w:spacing w:after="0" w:line="360" w:lineRule="auto"/>
              <w:rPr>
                <w:rFonts w:cs="TT19o00"/>
                <w:sz w:val="20"/>
                <w:szCs w:val="20"/>
              </w:rPr>
            </w:pPr>
            <w:r w:rsidRPr="00721FDB">
              <w:rPr>
                <w:rFonts w:cs="TT19o00"/>
                <w:sz w:val="20"/>
                <w:szCs w:val="20"/>
              </w:rPr>
              <w:t>......................................................................</w:t>
            </w:r>
          </w:p>
          <w:p w14:paraId="1971014E" w14:textId="77777777" w:rsidR="00281196" w:rsidRPr="00721FDB" w:rsidRDefault="00281196" w:rsidP="00281196">
            <w:pPr>
              <w:numPr>
                <w:ilvl w:val="0"/>
                <w:numId w:val="9"/>
              </w:numPr>
              <w:autoSpaceDE w:val="0"/>
              <w:autoSpaceDN w:val="0"/>
              <w:adjustRightInd w:val="0"/>
              <w:spacing w:after="0" w:line="360" w:lineRule="auto"/>
              <w:rPr>
                <w:rFonts w:cs="TT19o00"/>
                <w:sz w:val="20"/>
                <w:szCs w:val="20"/>
              </w:rPr>
            </w:pPr>
            <w:r w:rsidRPr="00721FDB">
              <w:rPr>
                <w:rFonts w:cs="TT19o00"/>
                <w:sz w:val="20"/>
                <w:szCs w:val="20"/>
              </w:rPr>
              <w:t>......................................................................</w:t>
            </w:r>
          </w:p>
          <w:p w14:paraId="1F4BDCE9" w14:textId="77777777" w:rsidR="00281196" w:rsidRPr="00721FDB" w:rsidRDefault="00281196" w:rsidP="00281196">
            <w:pPr>
              <w:numPr>
                <w:ilvl w:val="0"/>
                <w:numId w:val="9"/>
              </w:numPr>
              <w:autoSpaceDE w:val="0"/>
              <w:autoSpaceDN w:val="0"/>
              <w:adjustRightInd w:val="0"/>
              <w:spacing w:after="0" w:line="360" w:lineRule="auto"/>
              <w:rPr>
                <w:rFonts w:cs="TT19o00"/>
                <w:sz w:val="20"/>
                <w:szCs w:val="20"/>
              </w:rPr>
            </w:pPr>
            <w:r w:rsidRPr="00721FDB">
              <w:rPr>
                <w:rFonts w:cs="TT19o00"/>
                <w:sz w:val="20"/>
                <w:szCs w:val="20"/>
              </w:rPr>
              <w:t>......................................................................</w:t>
            </w:r>
          </w:p>
          <w:p w14:paraId="3C66ACBD" w14:textId="77777777" w:rsidR="00281196" w:rsidRPr="00721FDB" w:rsidRDefault="00281196" w:rsidP="00281196">
            <w:pPr>
              <w:numPr>
                <w:ilvl w:val="0"/>
                <w:numId w:val="9"/>
              </w:numPr>
              <w:autoSpaceDE w:val="0"/>
              <w:autoSpaceDN w:val="0"/>
              <w:adjustRightInd w:val="0"/>
              <w:spacing w:after="0" w:line="360" w:lineRule="auto"/>
              <w:rPr>
                <w:rFonts w:cs="TT19o00"/>
                <w:sz w:val="20"/>
                <w:szCs w:val="20"/>
              </w:rPr>
            </w:pPr>
            <w:r w:rsidRPr="00721FDB">
              <w:rPr>
                <w:rFonts w:cs="TT19o00"/>
                <w:sz w:val="20"/>
                <w:szCs w:val="20"/>
              </w:rPr>
              <w:t>......................................................................</w:t>
            </w:r>
          </w:p>
          <w:p w14:paraId="49FD9D2F" w14:textId="77777777" w:rsidR="00281196" w:rsidRPr="00721FDB" w:rsidRDefault="00281196" w:rsidP="00281196">
            <w:pPr>
              <w:numPr>
                <w:ilvl w:val="0"/>
                <w:numId w:val="9"/>
              </w:numPr>
              <w:autoSpaceDE w:val="0"/>
              <w:autoSpaceDN w:val="0"/>
              <w:adjustRightInd w:val="0"/>
              <w:spacing w:after="0" w:line="360" w:lineRule="auto"/>
              <w:rPr>
                <w:rFonts w:cs="TT19o00"/>
                <w:sz w:val="20"/>
                <w:szCs w:val="20"/>
              </w:rPr>
            </w:pPr>
            <w:r w:rsidRPr="00721FDB">
              <w:rPr>
                <w:rFonts w:cs="TT19o00"/>
                <w:sz w:val="20"/>
                <w:szCs w:val="20"/>
              </w:rPr>
              <w:t>......................................................................</w:t>
            </w:r>
          </w:p>
          <w:p w14:paraId="2183FBB4" w14:textId="77777777" w:rsidR="00281196" w:rsidRPr="00721FDB" w:rsidRDefault="00281196" w:rsidP="00281196">
            <w:pPr>
              <w:numPr>
                <w:ilvl w:val="0"/>
                <w:numId w:val="9"/>
              </w:numPr>
              <w:autoSpaceDE w:val="0"/>
              <w:autoSpaceDN w:val="0"/>
              <w:adjustRightInd w:val="0"/>
              <w:spacing w:after="0" w:line="360" w:lineRule="auto"/>
              <w:rPr>
                <w:rFonts w:cs="TT19o00"/>
                <w:sz w:val="20"/>
                <w:szCs w:val="20"/>
              </w:rPr>
            </w:pPr>
            <w:r w:rsidRPr="00721FDB">
              <w:rPr>
                <w:rFonts w:cs="TT19o00"/>
                <w:sz w:val="20"/>
                <w:szCs w:val="20"/>
              </w:rPr>
              <w:t>......................................................................</w:t>
            </w:r>
          </w:p>
          <w:p w14:paraId="5F5BE3E2" w14:textId="77777777" w:rsidR="00281196" w:rsidRPr="00721FDB" w:rsidRDefault="00281196" w:rsidP="00855591">
            <w:pPr>
              <w:autoSpaceDE w:val="0"/>
              <w:autoSpaceDN w:val="0"/>
              <w:adjustRightInd w:val="0"/>
              <w:spacing w:after="0" w:line="360" w:lineRule="auto"/>
              <w:rPr>
                <w:rFonts w:cs="TT19o00"/>
                <w:sz w:val="20"/>
                <w:szCs w:val="20"/>
              </w:rPr>
            </w:pPr>
          </w:p>
          <w:p w14:paraId="6342377B" w14:textId="77777777" w:rsidR="00281196" w:rsidRPr="00721FDB" w:rsidRDefault="00281196" w:rsidP="00855591">
            <w:pPr>
              <w:autoSpaceDE w:val="0"/>
              <w:autoSpaceDN w:val="0"/>
              <w:adjustRightInd w:val="0"/>
              <w:spacing w:after="0" w:line="360" w:lineRule="auto"/>
              <w:rPr>
                <w:rFonts w:cs="TT19o00"/>
                <w:sz w:val="20"/>
                <w:szCs w:val="20"/>
              </w:rPr>
            </w:pPr>
            <w:r w:rsidRPr="00721FDB">
              <w:rPr>
                <w:rFonts w:cs="TT19o00"/>
                <w:sz w:val="20"/>
                <w:szCs w:val="20"/>
              </w:rPr>
              <w:t>......................................</w:t>
            </w:r>
          </w:p>
          <w:p w14:paraId="7E57567A" w14:textId="77777777" w:rsidR="00281196" w:rsidRDefault="00281196" w:rsidP="00855591">
            <w:pPr>
              <w:autoSpaceDE w:val="0"/>
              <w:autoSpaceDN w:val="0"/>
              <w:adjustRightInd w:val="0"/>
              <w:spacing w:after="0" w:line="360" w:lineRule="auto"/>
              <w:rPr>
                <w:rFonts w:cs="TT19o00"/>
                <w:sz w:val="20"/>
                <w:szCs w:val="20"/>
              </w:rPr>
            </w:pPr>
            <w:r w:rsidRPr="00721FDB">
              <w:rPr>
                <w:rFonts w:cs="TT19o00"/>
                <w:sz w:val="20"/>
                <w:szCs w:val="20"/>
              </w:rPr>
              <w:t>(υπογραφή)</w:t>
            </w:r>
          </w:p>
          <w:p w14:paraId="779D7CA1" w14:textId="77777777" w:rsidR="00281196" w:rsidRPr="00721FDB" w:rsidRDefault="00281196" w:rsidP="00855591">
            <w:pPr>
              <w:autoSpaceDE w:val="0"/>
              <w:autoSpaceDN w:val="0"/>
              <w:adjustRightInd w:val="0"/>
              <w:spacing w:after="0" w:line="360" w:lineRule="auto"/>
              <w:rPr>
                <w:rFonts w:cs="TT19o00"/>
                <w:sz w:val="20"/>
                <w:szCs w:val="20"/>
              </w:rPr>
            </w:pPr>
          </w:p>
        </w:tc>
      </w:tr>
      <w:tr w:rsidR="00281196" w:rsidRPr="00707C9D" w14:paraId="5375995A" w14:textId="77777777" w:rsidTr="00281196">
        <w:trPr>
          <w:trHeight w:val="5225"/>
        </w:trPr>
        <w:tc>
          <w:tcPr>
            <w:tcW w:w="4904" w:type="dxa"/>
          </w:tcPr>
          <w:p w14:paraId="2C826077" w14:textId="77777777" w:rsidR="00281196" w:rsidRPr="00707C9D" w:rsidRDefault="00281196" w:rsidP="00855591">
            <w:pPr>
              <w:autoSpaceDE w:val="0"/>
              <w:autoSpaceDN w:val="0"/>
              <w:adjustRightInd w:val="0"/>
              <w:spacing w:after="0" w:line="360" w:lineRule="auto"/>
              <w:rPr>
                <w:rFonts w:cs="TT19o00"/>
                <w:b/>
              </w:rPr>
            </w:pPr>
          </w:p>
        </w:tc>
        <w:tc>
          <w:tcPr>
            <w:tcW w:w="4678" w:type="dxa"/>
          </w:tcPr>
          <w:p w14:paraId="20BB7B4A" w14:textId="77777777" w:rsidR="00281196" w:rsidRPr="00707C9D" w:rsidRDefault="00281196" w:rsidP="00855591">
            <w:pPr>
              <w:autoSpaceDE w:val="0"/>
              <w:autoSpaceDN w:val="0"/>
              <w:adjustRightInd w:val="0"/>
              <w:spacing w:after="0" w:line="360" w:lineRule="auto"/>
              <w:rPr>
                <w:rFonts w:cs="TT19o00"/>
              </w:rPr>
            </w:pPr>
          </w:p>
        </w:tc>
      </w:tr>
      <w:tr w:rsidR="001264A7" w14:paraId="156640FB" w14:textId="77777777" w:rsidTr="00281196">
        <w:tblPrEx>
          <w:tblLook w:val="0000" w:firstRow="0" w:lastRow="0" w:firstColumn="0" w:lastColumn="0" w:noHBand="0" w:noVBand="0"/>
        </w:tblPrEx>
        <w:trPr>
          <w:trHeight w:val="6019"/>
        </w:trPr>
        <w:tc>
          <w:tcPr>
            <w:tcW w:w="4904" w:type="dxa"/>
          </w:tcPr>
          <w:p w14:paraId="6188F8DF" w14:textId="77777777" w:rsidR="001264A7" w:rsidRDefault="00283D85">
            <w:pPr>
              <w:spacing w:after="0" w:line="360" w:lineRule="auto"/>
              <w:rPr>
                <w:b/>
              </w:rPr>
            </w:pPr>
            <w:r>
              <w:t xml:space="preserve"> </w:t>
            </w:r>
          </w:p>
        </w:tc>
        <w:tc>
          <w:tcPr>
            <w:tcW w:w="4678" w:type="dxa"/>
          </w:tcPr>
          <w:p w14:paraId="5EC0616B" w14:textId="77777777" w:rsidR="001264A7" w:rsidRDefault="001264A7">
            <w:pPr>
              <w:spacing w:after="0" w:line="360" w:lineRule="auto"/>
            </w:pPr>
          </w:p>
        </w:tc>
      </w:tr>
    </w:tbl>
    <w:p w14:paraId="0ED7A15F" w14:textId="77777777" w:rsidR="001264A7" w:rsidRDefault="001264A7">
      <w:pPr>
        <w:jc w:val="center"/>
        <w:rPr>
          <w:b/>
          <w:color w:val="000000"/>
        </w:rPr>
        <w:sectPr w:rsidR="001264A7">
          <w:headerReference w:type="even" r:id="rId14"/>
          <w:headerReference w:type="default" r:id="rId15"/>
          <w:footerReference w:type="even" r:id="rId16"/>
          <w:footerReference w:type="default" r:id="rId17"/>
          <w:headerReference w:type="first" r:id="rId18"/>
          <w:footerReference w:type="first" r:id="rId19"/>
          <w:pgSz w:w="11906" w:h="16838"/>
          <w:pgMar w:top="1701" w:right="1134" w:bottom="1418" w:left="1134" w:header="709" w:footer="709" w:gutter="0"/>
          <w:pgNumType w:start="1"/>
          <w:cols w:space="720"/>
        </w:sectPr>
      </w:pPr>
    </w:p>
    <w:p w14:paraId="0156783B" w14:textId="77777777" w:rsidR="001264A7" w:rsidRDefault="001264A7">
      <w:pPr>
        <w:jc w:val="center"/>
        <w:rPr>
          <w:b/>
          <w:color w:val="000000"/>
        </w:rPr>
      </w:pPr>
    </w:p>
    <w:p w14:paraId="6D4F242E" w14:textId="77777777" w:rsidR="001264A7" w:rsidRDefault="00283D85">
      <w:pPr>
        <w:jc w:val="center"/>
        <w:rPr>
          <w:b/>
        </w:rPr>
      </w:pPr>
      <w:r>
        <w:rPr>
          <w:b/>
        </w:rPr>
        <w:t>ΠΑΡΑΡΤΗΜΑ ΙΙ: ΑΝΑΛΥΤΙΚΟΣ ΠΙΝΑΚΑΣ ΤΥΠΙΚΩΝ ΠΡΟΣΟΝΤΩΝ</w:t>
      </w:r>
    </w:p>
    <w:p w14:paraId="102BF41F" w14:textId="77777777" w:rsidR="001264A7" w:rsidRDefault="00283D85">
      <w:pPr>
        <w:jc w:val="center"/>
      </w:pPr>
      <w:r>
        <w:t>(Καταγράφονται από τον ενδιαφερόμενο όλα τα τυπικά προσόντα που απαιτεί η πρόσκληση εκδήλωσης ενδιαφέροντος)</w:t>
      </w:r>
    </w:p>
    <w:p w14:paraId="01410E93" w14:textId="77777777" w:rsidR="001264A7" w:rsidRDefault="001264A7"/>
    <w:tbl>
      <w:tblPr>
        <w:tblStyle w:val="af5"/>
        <w:tblW w:w="133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4"/>
        <w:gridCol w:w="1775"/>
        <w:gridCol w:w="2831"/>
        <w:gridCol w:w="1985"/>
        <w:gridCol w:w="1985"/>
        <w:gridCol w:w="1984"/>
        <w:gridCol w:w="2126"/>
      </w:tblGrid>
      <w:tr w:rsidR="001264A7" w14:paraId="3959CFDB" w14:textId="77777777">
        <w:tc>
          <w:tcPr>
            <w:tcW w:w="634" w:type="dxa"/>
            <w:shd w:val="clear" w:color="auto" w:fill="D9D9D9"/>
          </w:tcPr>
          <w:p w14:paraId="37D8D18E" w14:textId="77777777" w:rsidR="001264A7" w:rsidRDefault="00283D85">
            <w:pPr>
              <w:spacing w:after="120"/>
              <w:rPr>
                <w:b/>
                <w:sz w:val="18"/>
                <w:szCs w:val="18"/>
              </w:rPr>
            </w:pPr>
            <w:r>
              <w:rPr>
                <w:b/>
                <w:sz w:val="18"/>
                <w:szCs w:val="18"/>
              </w:rPr>
              <w:t>Α/Α</w:t>
            </w:r>
          </w:p>
        </w:tc>
        <w:tc>
          <w:tcPr>
            <w:tcW w:w="1775" w:type="dxa"/>
            <w:shd w:val="clear" w:color="auto" w:fill="D9D9D9"/>
          </w:tcPr>
          <w:p w14:paraId="13EBF840" w14:textId="77777777" w:rsidR="001264A7" w:rsidRDefault="001264A7">
            <w:pPr>
              <w:spacing w:after="120"/>
              <w:rPr>
                <w:b/>
                <w:sz w:val="18"/>
                <w:szCs w:val="18"/>
              </w:rPr>
            </w:pPr>
          </w:p>
        </w:tc>
        <w:tc>
          <w:tcPr>
            <w:tcW w:w="2831" w:type="dxa"/>
            <w:shd w:val="clear" w:color="auto" w:fill="D9D9D9"/>
          </w:tcPr>
          <w:p w14:paraId="5E9F6F03" w14:textId="77777777" w:rsidR="001264A7" w:rsidRDefault="001264A7">
            <w:pPr>
              <w:spacing w:after="120"/>
              <w:rPr>
                <w:b/>
                <w:sz w:val="18"/>
                <w:szCs w:val="18"/>
              </w:rPr>
            </w:pPr>
          </w:p>
        </w:tc>
        <w:tc>
          <w:tcPr>
            <w:tcW w:w="1985" w:type="dxa"/>
            <w:shd w:val="clear" w:color="auto" w:fill="D9D9D9"/>
          </w:tcPr>
          <w:p w14:paraId="2572B609" w14:textId="77777777" w:rsidR="001264A7" w:rsidRDefault="001264A7">
            <w:pPr>
              <w:spacing w:after="120"/>
              <w:rPr>
                <w:b/>
                <w:sz w:val="18"/>
                <w:szCs w:val="18"/>
              </w:rPr>
            </w:pPr>
          </w:p>
        </w:tc>
        <w:tc>
          <w:tcPr>
            <w:tcW w:w="1985" w:type="dxa"/>
            <w:shd w:val="clear" w:color="auto" w:fill="D9D9D9"/>
          </w:tcPr>
          <w:p w14:paraId="3CBE38FB" w14:textId="77777777" w:rsidR="001264A7" w:rsidRDefault="001264A7">
            <w:pPr>
              <w:spacing w:after="120"/>
              <w:rPr>
                <w:b/>
                <w:sz w:val="18"/>
                <w:szCs w:val="18"/>
              </w:rPr>
            </w:pPr>
          </w:p>
        </w:tc>
        <w:tc>
          <w:tcPr>
            <w:tcW w:w="1984" w:type="dxa"/>
            <w:shd w:val="clear" w:color="auto" w:fill="D9D9D9"/>
          </w:tcPr>
          <w:p w14:paraId="689CDA7C" w14:textId="77777777" w:rsidR="001264A7" w:rsidRDefault="001264A7">
            <w:pPr>
              <w:spacing w:after="120"/>
              <w:rPr>
                <w:b/>
                <w:sz w:val="18"/>
                <w:szCs w:val="18"/>
              </w:rPr>
            </w:pPr>
          </w:p>
        </w:tc>
        <w:tc>
          <w:tcPr>
            <w:tcW w:w="2126" w:type="dxa"/>
            <w:shd w:val="clear" w:color="auto" w:fill="D9D9D9"/>
          </w:tcPr>
          <w:p w14:paraId="6476B710" w14:textId="77777777" w:rsidR="001264A7" w:rsidRDefault="001264A7">
            <w:pPr>
              <w:spacing w:after="120"/>
              <w:rPr>
                <w:b/>
                <w:sz w:val="18"/>
                <w:szCs w:val="18"/>
              </w:rPr>
            </w:pPr>
          </w:p>
        </w:tc>
      </w:tr>
      <w:tr w:rsidR="001264A7" w14:paraId="40B7183D" w14:textId="77777777">
        <w:tc>
          <w:tcPr>
            <w:tcW w:w="634" w:type="dxa"/>
            <w:shd w:val="clear" w:color="auto" w:fill="auto"/>
          </w:tcPr>
          <w:p w14:paraId="4587E5BE" w14:textId="77777777" w:rsidR="001264A7" w:rsidRDefault="001264A7">
            <w:pPr>
              <w:spacing w:after="120"/>
              <w:rPr>
                <w:sz w:val="18"/>
                <w:szCs w:val="18"/>
              </w:rPr>
            </w:pPr>
          </w:p>
        </w:tc>
        <w:tc>
          <w:tcPr>
            <w:tcW w:w="1775" w:type="dxa"/>
            <w:shd w:val="clear" w:color="auto" w:fill="auto"/>
          </w:tcPr>
          <w:p w14:paraId="0985740E" w14:textId="77777777" w:rsidR="001264A7" w:rsidRDefault="001264A7">
            <w:pPr>
              <w:spacing w:after="120"/>
              <w:rPr>
                <w:sz w:val="18"/>
                <w:szCs w:val="18"/>
              </w:rPr>
            </w:pPr>
          </w:p>
        </w:tc>
        <w:tc>
          <w:tcPr>
            <w:tcW w:w="2831" w:type="dxa"/>
            <w:shd w:val="clear" w:color="auto" w:fill="auto"/>
          </w:tcPr>
          <w:p w14:paraId="5FC2023E" w14:textId="77777777" w:rsidR="001264A7" w:rsidRDefault="001264A7">
            <w:pPr>
              <w:spacing w:after="120"/>
              <w:rPr>
                <w:sz w:val="18"/>
                <w:szCs w:val="18"/>
              </w:rPr>
            </w:pPr>
          </w:p>
        </w:tc>
        <w:tc>
          <w:tcPr>
            <w:tcW w:w="1985" w:type="dxa"/>
          </w:tcPr>
          <w:p w14:paraId="30DCF777" w14:textId="77777777" w:rsidR="001264A7" w:rsidRDefault="001264A7">
            <w:pPr>
              <w:spacing w:after="120"/>
              <w:rPr>
                <w:sz w:val="18"/>
                <w:szCs w:val="18"/>
              </w:rPr>
            </w:pPr>
          </w:p>
        </w:tc>
        <w:tc>
          <w:tcPr>
            <w:tcW w:w="1985" w:type="dxa"/>
            <w:shd w:val="clear" w:color="auto" w:fill="auto"/>
          </w:tcPr>
          <w:p w14:paraId="280E5C22" w14:textId="77777777" w:rsidR="001264A7" w:rsidRDefault="001264A7">
            <w:pPr>
              <w:spacing w:after="120"/>
              <w:rPr>
                <w:sz w:val="18"/>
                <w:szCs w:val="18"/>
              </w:rPr>
            </w:pPr>
          </w:p>
        </w:tc>
        <w:tc>
          <w:tcPr>
            <w:tcW w:w="1984" w:type="dxa"/>
            <w:shd w:val="clear" w:color="auto" w:fill="auto"/>
          </w:tcPr>
          <w:p w14:paraId="49F15E44" w14:textId="77777777" w:rsidR="001264A7" w:rsidRDefault="001264A7">
            <w:pPr>
              <w:spacing w:after="120"/>
              <w:rPr>
                <w:sz w:val="18"/>
                <w:szCs w:val="18"/>
              </w:rPr>
            </w:pPr>
          </w:p>
        </w:tc>
        <w:tc>
          <w:tcPr>
            <w:tcW w:w="2126" w:type="dxa"/>
            <w:shd w:val="clear" w:color="auto" w:fill="auto"/>
          </w:tcPr>
          <w:p w14:paraId="4BBA2F58" w14:textId="77777777" w:rsidR="001264A7" w:rsidRDefault="001264A7">
            <w:pPr>
              <w:spacing w:after="120"/>
              <w:rPr>
                <w:sz w:val="18"/>
                <w:szCs w:val="18"/>
              </w:rPr>
            </w:pPr>
          </w:p>
        </w:tc>
      </w:tr>
      <w:tr w:rsidR="001264A7" w14:paraId="569D32D4" w14:textId="77777777">
        <w:tc>
          <w:tcPr>
            <w:tcW w:w="634" w:type="dxa"/>
            <w:shd w:val="clear" w:color="auto" w:fill="auto"/>
          </w:tcPr>
          <w:p w14:paraId="4B29AAC2" w14:textId="77777777" w:rsidR="001264A7" w:rsidRDefault="001264A7">
            <w:pPr>
              <w:spacing w:after="120"/>
              <w:rPr>
                <w:sz w:val="18"/>
                <w:szCs w:val="18"/>
              </w:rPr>
            </w:pPr>
          </w:p>
        </w:tc>
        <w:tc>
          <w:tcPr>
            <w:tcW w:w="1775" w:type="dxa"/>
            <w:shd w:val="clear" w:color="auto" w:fill="auto"/>
          </w:tcPr>
          <w:p w14:paraId="1888C313" w14:textId="77777777" w:rsidR="001264A7" w:rsidRDefault="001264A7">
            <w:pPr>
              <w:spacing w:after="120"/>
              <w:rPr>
                <w:sz w:val="18"/>
                <w:szCs w:val="18"/>
              </w:rPr>
            </w:pPr>
          </w:p>
        </w:tc>
        <w:tc>
          <w:tcPr>
            <w:tcW w:w="2831" w:type="dxa"/>
            <w:shd w:val="clear" w:color="auto" w:fill="auto"/>
          </w:tcPr>
          <w:p w14:paraId="51B06746" w14:textId="77777777" w:rsidR="001264A7" w:rsidRDefault="001264A7">
            <w:pPr>
              <w:spacing w:after="120"/>
              <w:rPr>
                <w:sz w:val="18"/>
                <w:szCs w:val="18"/>
              </w:rPr>
            </w:pPr>
          </w:p>
        </w:tc>
        <w:tc>
          <w:tcPr>
            <w:tcW w:w="1985" w:type="dxa"/>
          </w:tcPr>
          <w:p w14:paraId="7776CB2F" w14:textId="77777777" w:rsidR="001264A7" w:rsidRDefault="001264A7">
            <w:pPr>
              <w:spacing w:after="120"/>
              <w:rPr>
                <w:sz w:val="18"/>
                <w:szCs w:val="18"/>
              </w:rPr>
            </w:pPr>
          </w:p>
        </w:tc>
        <w:tc>
          <w:tcPr>
            <w:tcW w:w="1985" w:type="dxa"/>
            <w:shd w:val="clear" w:color="auto" w:fill="auto"/>
          </w:tcPr>
          <w:p w14:paraId="235DB35A" w14:textId="77777777" w:rsidR="001264A7" w:rsidRDefault="001264A7">
            <w:pPr>
              <w:spacing w:after="120"/>
              <w:rPr>
                <w:sz w:val="18"/>
                <w:szCs w:val="18"/>
              </w:rPr>
            </w:pPr>
          </w:p>
        </w:tc>
        <w:tc>
          <w:tcPr>
            <w:tcW w:w="1984" w:type="dxa"/>
            <w:shd w:val="clear" w:color="auto" w:fill="auto"/>
          </w:tcPr>
          <w:p w14:paraId="5CB63F1D" w14:textId="77777777" w:rsidR="001264A7" w:rsidRDefault="001264A7">
            <w:pPr>
              <w:spacing w:after="120"/>
              <w:rPr>
                <w:sz w:val="18"/>
                <w:szCs w:val="18"/>
              </w:rPr>
            </w:pPr>
          </w:p>
        </w:tc>
        <w:tc>
          <w:tcPr>
            <w:tcW w:w="2126" w:type="dxa"/>
            <w:shd w:val="clear" w:color="auto" w:fill="auto"/>
          </w:tcPr>
          <w:p w14:paraId="56A016F2" w14:textId="77777777" w:rsidR="001264A7" w:rsidRDefault="001264A7">
            <w:pPr>
              <w:spacing w:after="120"/>
              <w:rPr>
                <w:sz w:val="18"/>
                <w:szCs w:val="18"/>
              </w:rPr>
            </w:pPr>
          </w:p>
        </w:tc>
      </w:tr>
      <w:tr w:rsidR="001264A7" w14:paraId="27AE5E51" w14:textId="77777777">
        <w:tc>
          <w:tcPr>
            <w:tcW w:w="634" w:type="dxa"/>
            <w:shd w:val="clear" w:color="auto" w:fill="auto"/>
          </w:tcPr>
          <w:p w14:paraId="67B3E4F3" w14:textId="77777777" w:rsidR="001264A7" w:rsidRDefault="001264A7">
            <w:pPr>
              <w:spacing w:after="120"/>
              <w:rPr>
                <w:sz w:val="18"/>
                <w:szCs w:val="18"/>
              </w:rPr>
            </w:pPr>
          </w:p>
        </w:tc>
        <w:tc>
          <w:tcPr>
            <w:tcW w:w="1775" w:type="dxa"/>
            <w:shd w:val="clear" w:color="auto" w:fill="auto"/>
          </w:tcPr>
          <w:p w14:paraId="7B633ABB" w14:textId="77777777" w:rsidR="001264A7" w:rsidRDefault="001264A7">
            <w:pPr>
              <w:spacing w:after="120"/>
              <w:rPr>
                <w:sz w:val="18"/>
                <w:szCs w:val="18"/>
              </w:rPr>
            </w:pPr>
          </w:p>
        </w:tc>
        <w:tc>
          <w:tcPr>
            <w:tcW w:w="2831" w:type="dxa"/>
            <w:shd w:val="clear" w:color="auto" w:fill="auto"/>
          </w:tcPr>
          <w:p w14:paraId="28D10CD3" w14:textId="77777777" w:rsidR="001264A7" w:rsidRDefault="001264A7">
            <w:pPr>
              <w:spacing w:after="120"/>
              <w:rPr>
                <w:sz w:val="18"/>
                <w:szCs w:val="18"/>
              </w:rPr>
            </w:pPr>
          </w:p>
        </w:tc>
        <w:tc>
          <w:tcPr>
            <w:tcW w:w="1985" w:type="dxa"/>
          </w:tcPr>
          <w:p w14:paraId="76E5BBE9" w14:textId="77777777" w:rsidR="001264A7" w:rsidRDefault="001264A7">
            <w:pPr>
              <w:spacing w:after="120"/>
              <w:rPr>
                <w:sz w:val="18"/>
                <w:szCs w:val="18"/>
              </w:rPr>
            </w:pPr>
          </w:p>
        </w:tc>
        <w:tc>
          <w:tcPr>
            <w:tcW w:w="1985" w:type="dxa"/>
            <w:shd w:val="clear" w:color="auto" w:fill="auto"/>
          </w:tcPr>
          <w:p w14:paraId="6666E1DD" w14:textId="77777777" w:rsidR="001264A7" w:rsidRDefault="001264A7">
            <w:pPr>
              <w:spacing w:after="120"/>
              <w:rPr>
                <w:sz w:val="18"/>
                <w:szCs w:val="18"/>
              </w:rPr>
            </w:pPr>
          </w:p>
        </w:tc>
        <w:tc>
          <w:tcPr>
            <w:tcW w:w="1984" w:type="dxa"/>
            <w:shd w:val="clear" w:color="auto" w:fill="auto"/>
          </w:tcPr>
          <w:p w14:paraId="13F3BDD2" w14:textId="77777777" w:rsidR="001264A7" w:rsidRDefault="001264A7">
            <w:pPr>
              <w:spacing w:after="120"/>
              <w:rPr>
                <w:sz w:val="18"/>
                <w:szCs w:val="18"/>
              </w:rPr>
            </w:pPr>
          </w:p>
        </w:tc>
        <w:tc>
          <w:tcPr>
            <w:tcW w:w="2126" w:type="dxa"/>
            <w:shd w:val="clear" w:color="auto" w:fill="auto"/>
          </w:tcPr>
          <w:p w14:paraId="08C5CF4C" w14:textId="77777777" w:rsidR="001264A7" w:rsidRDefault="001264A7">
            <w:pPr>
              <w:spacing w:after="120"/>
              <w:rPr>
                <w:sz w:val="18"/>
                <w:szCs w:val="18"/>
              </w:rPr>
            </w:pPr>
          </w:p>
        </w:tc>
      </w:tr>
      <w:tr w:rsidR="001264A7" w14:paraId="108215F7" w14:textId="77777777">
        <w:tc>
          <w:tcPr>
            <w:tcW w:w="634" w:type="dxa"/>
            <w:shd w:val="clear" w:color="auto" w:fill="auto"/>
          </w:tcPr>
          <w:p w14:paraId="67651CBE" w14:textId="77777777" w:rsidR="001264A7" w:rsidRDefault="001264A7">
            <w:pPr>
              <w:spacing w:after="120"/>
              <w:rPr>
                <w:sz w:val="18"/>
                <w:szCs w:val="18"/>
              </w:rPr>
            </w:pPr>
          </w:p>
        </w:tc>
        <w:tc>
          <w:tcPr>
            <w:tcW w:w="1775" w:type="dxa"/>
            <w:shd w:val="clear" w:color="auto" w:fill="auto"/>
          </w:tcPr>
          <w:p w14:paraId="2D0CA4A1" w14:textId="77777777" w:rsidR="001264A7" w:rsidRDefault="001264A7">
            <w:pPr>
              <w:spacing w:after="120"/>
              <w:rPr>
                <w:sz w:val="18"/>
                <w:szCs w:val="18"/>
              </w:rPr>
            </w:pPr>
          </w:p>
        </w:tc>
        <w:tc>
          <w:tcPr>
            <w:tcW w:w="2831" w:type="dxa"/>
            <w:shd w:val="clear" w:color="auto" w:fill="auto"/>
          </w:tcPr>
          <w:p w14:paraId="591474C7" w14:textId="77777777" w:rsidR="001264A7" w:rsidRDefault="001264A7">
            <w:pPr>
              <w:spacing w:after="120"/>
              <w:rPr>
                <w:sz w:val="18"/>
                <w:szCs w:val="18"/>
              </w:rPr>
            </w:pPr>
          </w:p>
        </w:tc>
        <w:tc>
          <w:tcPr>
            <w:tcW w:w="1985" w:type="dxa"/>
          </w:tcPr>
          <w:p w14:paraId="00D0CA4B" w14:textId="77777777" w:rsidR="001264A7" w:rsidRDefault="001264A7">
            <w:pPr>
              <w:spacing w:after="120"/>
              <w:rPr>
                <w:sz w:val="18"/>
                <w:szCs w:val="18"/>
              </w:rPr>
            </w:pPr>
          </w:p>
        </w:tc>
        <w:tc>
          <w:tcPr>
            <w:tcW w:w="1985" w:type="dxa"/>
            <w:shd w:val="clear" w:color="auto" w:fill="auto"/>
          </w:tcPr>
          <w:p w14:paraId="64ED441C" w14:textId="77777777" w:rsidR="001264A7" w:rsidRDefault="001264A7">
            <w:pPr>
              <w:spacing w:after="120"/>
              <w:rPr>
                <w:sz w:val="18"/>
                <w:szCs w:val="18"/>
              </w:rPr>
            </w:pPr>
          </w:p>
        </w:tc>
        <w:tc>
          <w:tcPr>
            <w:tcW w:w="1984" w:type="dxa"/>
            <w:shd w:val="clear" w:color="auto" w:fill="auto"/>
          </w:tcPr>
          <w:p w14:paraId="7D5ACE18" w14:textId="77777777" w:rsidR="001264A7" w:rsidRDefault="001264A7">
            <w:pPr>
              <w:spacing w:after="120"/>
              <w:rPr>
                <w:sz w:val="18"/>
                <w:szCs w:val="18"/>
              </w:rPr>
            </w:pPr>
          </w:p>
        </w:tc>
        <w:tc>
          <w:tcPr>
            <w:tcW w:w="2126" w:type="dxa"/>
            <w:shd w:val="clear" w:color="auto" w:fill="auto"/>
          </w:tcPr>
          <w:p w14:paraId="1FA177EA" w14:textId="77777777" w:rsidR="001264A7" w:rsidRDefault="001264A7">
            <w:pPr>
              <w:spacing w:after="120"/>
              <w:rPr>
                <w:sz w:val="18"/>
                <w:szCs w:val="18"/>
              </w:rPr>
            </w:pPr>
          </w:p>
        </w:tc>
      </w:tr>
      <w:tr w:rsidR="001264A7" w14:paraId="53E916DA" w14:textId="77777777">
        <w:tc>
          <w:tcPr>
            <w:tcW w:w="634" w:type="dxa"/>
            <w:shd w:val="clear" w:color="auto" w:fill="auto"/>
          </w:tcPr>
          <w:p w14:paraId="699162EB" w14:textId="77777777" w:rsidR="001264A7" w:rsidRDefault="001264A7">
            <w:pPr>
              <w:spacing w:after="120"/>
              <w:rPr>
                <w:sz w:val="18"/>
                <w:szCs w:val="18"/>
              </w:rPr>
            </w:pPr>
          </w:p>
        </w:tc>
        <w:tc>
          <w:tcPr>
            <w:tcW w:w="1775" w:type="dxa"/>
            <w:shd w:val="clear" w:color="auto" w:fill="auto"/>
          </w:tcPr>
          <w:p w14:paraId="098CC870" w14:textId="77777777" w:rsidR="001264A7" w:rsidRDefault="001264A7">
            <w:pPr>
              <w:spacing w:after="120"/>
              <w:rPr>
                <w:sz w:val="18"/>
                <w:szCs w:val="18"/>
              </w:rPr>
            </w:pPr>
          </w:p>
        </w:tc>
        <w:tc>
          <w:tcPr>
            <w:tcW w:w="2831" w:type="dxa"/>
            <w:shd w:val="clear" w:color="auto" w:fill="auto"/>
          </w:tcPr>
          <w:p w14:paraId="78F215D9" w14:textId="77777777" w:rsidR="001264A7" w:rsidRDefault="001264A7">
            <w:pPr>
              <w:spacing w:after="120"/>
              <w:rPr>
                <w:sz w:val="18"/>
                <w:szCs w:val="18"/>
              </w:rPr>
            </w:pPr>
          </w:p>
        </w:tc>
        <w:tc>
          <w:tcPr>
            <w:tcW w:w="1985" w:type="dxa"/>
          </w:tcPr>
          <w:p w14:paraId="7A3D29A1" w14:textId="77777777" w:rsidR="001264A7" w:rsidRDefault="001264A7">
            <w:pPr>
              <w:spacing w:after="120"/>
              <w:rPr>
                <w:sz w:val="18"/>
                <w:szCs w:val="18"/>
              </w:rPr>
            </w:pPr>
          </w:p>
        </w:tc>
        <w:tc>
          <w:tcPr>
            <w:tcW w:w="1985" w:type="dxa"/>
            <w:shd w:val="clear" w:color="auto" w:fill="auto"/>
          </w:tcPr>
          <w:p w14:paraId="1772F2D0" w14:textId="77777777" w:rsidR="001264A7" w:rsidRDefault="001264A7">
            <w:pPr>
              <w:spacing w:after="120"/>
              <w:rPr>
                <w:sz w:val="18"/>
                <w:szCs w:val="18"/>
              </w:rPr>
            </w:pPr>
          </w:p>
        </w:tc>
        <w:tc>
          <w:tcPr>
            <w:tcW w:w="1984" w:type="dxa"/>
            <w:shd w:val="clear" w:color="auto" w:fill="auto"/>
          </w:tcPr>
          <w:p w14:paraId="2FD9C9A4" w14:textId="77777777" w:rsidR="001264A7" w:rsidRDefault="001264A7">
            <w:pPr>
              <w:spacing w:after="120"/>
              <w:rPr>
                <w:sz w:val="18"/>
                <w:szCs w:val="18"/>
              </w:rPr>
            </w:pPr>
          </w:p>
        </w:tc>
        <w:tc>
          <w:tcPr>
            <w:tcW w:w="2126" w:type="dxa"/>
            <w:shd w:val="clear" w:color="auto" w:fill="auto"/>
          </w:tcPr>
          <w:p w14:paraId="51195545" w14:textId="77777777" w:rsidR="001264A7" w:rsidRDefault="001264A7">
            <w:pPr>
              <w:spacing w:after="120"/>
              <w:rPr>
                <w:sz w:val="18"/>
                <w:szCs w:val="18"/>
              </w:rPr>
            </w:pPr>
          </w:p>
        </w:tc>
      </w:tr>
    </w:tbl>
    <w:p w14:paraId="301E7A6B" w14:textId="77777777" w:rsidR="001264A7" w:rsidRDefault="001264A7"/>
    <w:p w14:paraId="1C4B30D1" w14:textId="77777777" w:rsidR="001264A7" w:rsidRDefault="001264A7"/>
    <w:p w14:paraId="0B9C8284" w14:textId="77777777" w:rsidR="001264A7" w:rsidRDefault="001264A7">
      <w:pPr>
        <w:rPr>
          <w:b/>
        </w:rPr>
      </w:pPr>
    </w:p>
    <w:p w14:paraId="0E47CB76" w14:textId="77777777" w:rsidR="001264A7" w:rsidRDefault="001264A7">
      <w:pPr>
        <w:rPr>
          <w:b/>
        </w:rPr>
      </w:pPr>
    </w:p>
    <w:p w14:paraId="7355289C" w14:textId="77777777" w:rsidR="001264A7" w:rsidRDefault="00283D85">
      <w:pPr>
        <w:jc w:val="center"/>
        <w:rPr>
          <w:b/>
        </w:rPr>
      </w:pPr>
      <w:r>
        <w:br w:type="page"/>
      </w:r>
      <w:r>
        <w:rPr>
          <w:b/>
        </w:rPr>
        <w:lastRenderedPageBreak/>
        <w:t>ΠΑΡΑΡΤΗΜΑ ΙΙΙ: ΑΝΑΛΥΤΙΚΟΣ ΠΙΝΑΚΑΣ ΣΤΟΙΧΕΙΩΝ ΑΠΟΔΕΙΞΗΣ ΤΗΣ ΕΜΠΕΙΡΙΑΣ</w:t>
      </w:r>
    </w:p>
    <w:p w14:paraId="2503D219" w14:textId="77777777" w:rsidR="001264A7" w:rsidRDefault="00283D85">
      <w:pPr>
        <w:jc w:val="center"/>
      </w:pPr>
      <w:r>
        <w:t>(Καταγράφεται από τον ενδιαφερόμενο όλη η σχετική με το αντικείμενο της πρόσκλησης εμπειρία εφόσον απαιτείται)</w:t>
      </w:r>
    </w:p>
    <w:p w14:paraId="1E9FD270" w14:textId="77777777" w:rsidR="001264A7" w:rsidRDefault="001264A7">
      <w:pPr>
        <w:rPr>
          <w:b/>
        </w:rPr>
      </w:pPr>
    </w:p>
    <w:tbl>
      <w:tblPr>
        <w:tblStyle w:val="af6"/>
        <w:tblW w:w="1360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7"/>
        <w:gridCol w:w="1173"/>
        <w:gridCol w:w="1189"/>
        <w:gridCol w:w="908"/>
        <w:gridCol w:w="3006"/>
        <w:gridCol w:w="2693"/>
        <w:gridCol w:w="3827"/>
      </w:tblGrid>
      <w:tr w:rsidR="001264A7" w14:paraId="68AC6DB1" w14:textId="77777777">
        <w:tc>
          <w:tcPr>
            <w:tcW w:w="807" w:type="dxa"/>
            <w:shd w:val="clear" w:color="auto" w:fill="D9D9D9"/>
          </w:tcPr>
          <w:p w14:paraId="7458E5DB" w14:textId="77777777" w:rsidR="001264A7" w:rsidRDefault="00283D85">
            <w:pPr>
              <w:spacing w:after="120"/>
              <w:rPr>
                <w:b/>
                <w:sz w:val="18"/>
                <w:szCs w:val="18"/>
              </w:rPr>
            </w:pPr>
            <w:r>
              <w:rPr>
                <w:b/>
                <w:sz w:val="18"/>
                <w:szCs w:val="18"/>
              </w:rPr>
              <w:t>Α/Α</w:t>
            </w:r>
          </w:p>
        </w:tc>
        <w:tc>
          <w:tcPr>
            <w:tcW w:w="1173" w:type="dxa"/>
            <w:shd w:val="clear" w:color="auto" w:fill="D9D9D9"/>
          </w:tcPr>
          <w:p w14:paraId="1176F43A" w14:textId="77777777" w:rsidR="001264A7" w:rsidRDefault="00283D85">
            <w:pPr>
              <w:spacing w:after="120"/>
              <w:rPr>
                <w:b/>
                <w:sz w:val="18"/>
                <w:szCs w:val="18"/>
              </w:rPr>
            </w:pPr>
            <w:r>
              <w:rPr>
                <w:b/>
                <w:sz w:val="18"/>
                <w:szCs w:val="18"/>
              </w:rPr>
              <w:t>ΑΠΟ</w:t>
            </w:r>
          </w:p>
        </w:tc>
        <w:tc>
          <w:tcPr>
            <w:tcW w:w="1189" w:type="dxa"/>
            <w:shd w:val="clear" w:color="auto" w:fill="D9D9D9"/>
          </w:tcPr>
          <w:p w14:paraId="1B841DAE" w14:textId="77777777" w:rsidR="001264A7" w:rsidRDefault="00283D85">
            <w:pPr>
              <w:spacing w:after="120"/>
              <w:rPr>
                <w:b/>
                <w:sz w:val="18"/>
                <w:szCs w:val="18"/>
              </w:rPr>
            </w:pPr>
            <w:r>
              <w:rPr>
                <w:b/>
                <w:sz w:val="18"/>
                <w:szCs w:val="18"/>
              </w:rPr>
              <w:t>ΕΩΣ</w:t>
            </w:r>
          </w:p>
        </w:tc>
        <w:tc>
          <w:tcPr>
            <w:tcW w:w="908" w:type="dxa"/>
            <w:shd w:val="clear" w:color="auto" w:fill="D9D9D9"/>
          </w:tcPr>
          <w:p w14:paraId="36735010" w14:textId="77777777" w:rsidR="001264A7" w:rsidRDefault="00283D85">
            <w:pPr>
              <w:spacing w:after="120"/>
              <w:rPr>
                <w:b/>
                <w:sz w:val="18"/>
                <w:szCs w:val="18"/>
              </w:rPr>
            </w:pPr>
            <w:r>
              <w:rPr>
                <w:b/>
                <w:sz w:val="18"/>
                <w:szCs w:val="18"/>
              </w:rPr>
              <w:t>ΜΗΝΕΣ</w:t>
            </w:r>
          </w:p>
        </w:tc>
        <w:tc>
          <w:tcPr>
            <w:tcW w:w="3006" w:type="dxa"/>
            <w:shd w:val="clear" w:color="auto" w:fill="D9D9D9"/>
          </w:tcPr>
          <w:p w14:paraId="00D343F8" w14:textId="77777777" w:rsidR="001264A7" w:rsidRDefault="00283D85">
            <w:pPr>
              <w:spacing w:after="120"/>
              <w:rPr>
                <w:b/>
                <w:sz w:val="18"/>
                <w:szCs w:val="18"/>
              </w:rPr>
            </w:pPr>
            <w:r>
              <w:rPr>
                <w:b/>
                <w:sz w:val="18"/>
                <w:szCs w:val="18"/>
              </w:rPr>
              <w:t>ΦΟΡΕΑΣ ΑΠΑΣΧΟΛΗΣΗΣ – ΕΡΓΟΔΟΤΗΣ</w:t>
            </w:r>
          </w:p>
        </w:tc>
        <w:tc>
          <w:tcPr>
            <w:tcW w:w="2693" w:type="dxa"/>
            <w:shd w:val="clear" w:color="auto" w:fill="D9D9D9"/>
          </w:tcPr>
          <w:p w14:paraId="43E31F84" w14:textId="77777777" w:rsidR="001264A7" w:rsidRDefault="00283D85">
            <w:pPr>
              <w:spacing w:after="120"/>
              <w:rPr>
                <w:b/>
                <w:sz w:val="18"/>
                <w:szCs w:val="18"/>
              </w:rPr>
            </w:pPr>
            <w:r>
              <w:rPr>
                <w:b/>
                <w:sz w:val="18"/>
                <w:szCs w:val="18"/>
              </w:rPr>
              <w:t>ΚΑΤΗΓΟΡΙΑ ΦΟΡΕΑ</w:t>
            </w:r>
            <w:r>
              <w:rPr>
                <w:b/>
                <w:sz w:val="18"/>
                <w:szCs w:val="18"/>
                <w:vertAlign w:val="superscript"/>
              </w:rPr>
              <w:footnoteReference w:id="5"/>
            </w:r>
            <w:r>
              <w:rPr>
                <w:b/>
                <w:sz w:val="18"/>
                <w:szCs w:val="18"/>
              </w:rPr>
              <w:t xml:space="preserve"> </w:t>
            </w:r>
          </w:p>
        </w:tc>
        <w:tc>
          <w:tcPr>
            <w:tcW w:w="3827" w:type="dxa"/>
            <w:shd w:val="clear" w:color="auto" w:fill="D9D9D9"/>
          </w:tcPr>
          <w:p w14:paraId="7B3CDB0D" w14:textId="77777777" w:rsidR="001264A7" w:rsidRDefault="00283D85">
            <w:pPr>
              <w:spacing w:after="120"/>
              <w:rPr>
                <w:b/>
                <w:sz w:val="18"/>
                <w:szCs w:val="18"/>
              </w:rPr>
            </w:pPr>
            <w:r>
              <w:rPr>
                <w:b/>
                <w:sz w:val="18"/>
                <w:szCs w:val="18"/>
              </w:rPr>
              <w:t>ΑΝΤΙΚΕΙΜΕΝΟ ΑΠΑΣΧΟΛΗΣΗΣ</w:t>
            </w:r>
          </w:p>
        </w:tc>
      </w:tr>
      <w:tr w:rsidR="001264A7" w14:paraId="35E92BE0" w14:textId="77777777">
        <w:tc>
          <w:tcPr>
            <w:tcW w:w="807" w:type="dxa"/>
            <w:shd w:val="clear" w:color="auto" w:fill="auto"/>
          </w:tcPr>
          <w:p w14:paraId="39F915C3" w14:textId="77777777" w:rsidR="001264A7" w:rsidRDefault="001264A7">
            <w:pPr>
              <w:spacing w:after="120"/>
              <w:rPr>
                <w:sz w:val="18"/>
                <w:szCs w:val="18"/>
              </w:rPr>
            </w:pPr>
          </w:p>
        </w:tc>
        <w:tc>
          <w:tcPr>
            <w:tcW w:w="1173" w:type="dxa"/>
            <w:shd w:val="clear" w:color="auto" w:fill="auto"/>
          </w:tcPr>
          <w:p w14:paraId="23C4BA59" w14:textId="77777777" w:rsidR="001264A7" w:rsidRDefault="001264A7">
            <w:pPr>
              <w:spacing w:after="120"/>
              <w:rPr>
                <w:sz w:val="18"/>
                <w:szCs w:val="18"/>
              </w:rPr>
            </w:pPr>
          </w:p>
        </w:tc>
        <w:tc>
          <w:tcPr>
            <w:tcW w:w="1189" w:type="dxa"/>
            <w:shd w:val="clear" w:color="auto" w:fill="auto"/>
          </w:tcPr>
          <w:p w14:paraId="4D2DC05F" w14:textId="77777777" w:rsidR="001264A7" w:rsidRDefault="001264A7">
            <w:pPr>
              <w:spacing w:after="120"/>
              <w:rPr>
                <w:sz w:val="18"/>
                <w:szCs w:val="18"/>
              </w:rPr>
            </w:pPr>
          </w:p>
        </w:tc>
        <w:tc>
          <w:tcPr>
            <w:tcW w:w="908" w:type="dxa"/>
            <w:shd w:val="clear" w:color="auto" w:fill="auto"/>
          </w:tcPr>
          <w:p w14:paraId="6F39E6C2" w14:textId="77777777" w:rsidR="001264A7" w:rsidRDefault="001264A7">
            <w:pPr>
              <w:spacing w:after="120"/>
              <w:rPr>
                <w:sz w:val="18"/>
                <w:szCs w:val="18"/>
              </w:rPr>
            </w:pPr>
          </w:p>
        </w:tc>
        <w:tc>
          <w:tcPr>
            <w:tcW w:w="3006" w:type="dxa"/>
            <w:shd w:val="clear" w:color="auto" w:fill="auto"/>
          </w:tcPr>
          <w:p w14:paraId="1B56900C" w14:textId="77777777" w:rsidR="001264A7" w:rsidRDefault="001264A7">
            <w:pPr>
              <w:spacing w:after="120"/>
              <w:rPr>
                <w:sz w:val="18"/>
                <w:szCs w:val="18"/>
              </w:rPr>
            </w:pPr>
          </w:p>
        </w:tc>
        <w:tc>
          <w:tcPr>
            <w:tcW w:w="2693" w:type="dxa"/>
            <w:shd w:val="clear" w:color="auto" w:fill="auto"/>
          </w:tcPr>
          <w:p w14:paraId="62E0E1AB" w14:textId="77777777" w:rsidR="001264A7" w:rsidRDefault="001264A7">
            <w:pPr>
              <w:spacing w:after="120"/>
              <w:rPr>
                <w:sz w:val="18"/>
                <w:szCs w:val="18"/>
              </w:rPr>
            </w:pPr>
          </w:p>
        </w:tc>
        <w:tc>
          <w:tcPr>
            <w:tcW w:w="3827" w:type="dxa"/>
            <w:shd w:val="clear" w:color="auto" w:fill="auto"/>
          </w:tcPr>
          <w:p w14:paraId="683E37A2" w14:textId="77777777" w:rsidR="001264A7" w:rsidRDefault="001264A7">
            <w:pPr>
              <w:spacing w:after="120"/>
              <w:rPr>
                <w:sz w:val="18"/>
                <w:szCs w:val="18"/>
              </w:rPr>
            </w:pPr>
          </w:p>
        </w:tc>
      </w:tr>
      <w:tr w:rsidR="001264A7" w14:paraId="7F7A3ED9" w14:textId="77777777">
        <w:tc>
          <w:tcPr>
            <w:tcW w:w="807" w:type="dxa"/>
            <w:shd w:val="clear" w:color="auto" w:fill="auto"/>
          </w:tcPr>
          <w:p w14:paraId="4D450B0A" w14:textId="77777777" w:rsidR="001264A7" w:rsidRDefault="001264A7">
            <w:pPr>
              <w:spacing w:after="120"/>
              <w:rPr>
                <w:sz w:val="18"/>
                <w:szCs w:val="18"/>
              </w:rPr>
            </w:pPr>
          </w:p>
        </w:tc>
        <w:tc>
          <w:tcPr>
            <w:tcW w:w="1173" w:type="dxa"/>
            <w:shd w:val="clear" w:color="auto" w:fill="auto"/>
          </w:tcPr>
          <w:p w14:paraId="6CC5503A" w14:textId="77777777" w:rsidR="001264A7" w:rsidRDefault="001264A7">
            <w:pPr>
              <w:spacing w:after="120"/>
              <w:rPr>
                <w:sz w:val="18"/>
                <w:szCs w:val="18"/>
              </w:rPr>
            </w:pPr>
          </w:p>
        </w:tc>
        <w:tc>
          <w:tcPr>
            <w:tcW w:w="1189" w:type="dxa"/>
            <w:shd w:val="clear" w:color="auto" w:fill="auto"/>
          </w:tcPr>
          <w:p w14:paraId="68A3B9DA" w14:textId="77777777" w:rsidR="001264A7" w:rsidRDefault="001264A7">
            <w:pPr>
              <w:spacing w:after="120"/>
              <w:rPr>
                <w:sz w:val="18"/>
                <w:szCs w:val="18"/>
              </w:rPr>
            </w:pPr>
          </w:p>
        </w:tc>
        <w:tc>
          <w:tcPr>
            <w:tcW w:w="908" w:type="dxa"/>
            <w:shd w:val="clear" w:color="auto" w:fill="auto"/>
          </w:tcPr>
          <w:p w14:paraId="6C1DD8E7" w14:textId="77777777" w:rsidR="001264A7" w:rsidRDefault="001264A7">
            <w:pPr>
              <w:spacing w:after="120"/>
              <w:rPr>
                <w:sz w:val="18"/>
                <w:szCs w:val="18"/>
              </w:rPr>
            </w:pPr>
          </w:p>
        </w:tc>
        <w:tc>
          <w:tcPr>
            <w:tcW w:w="3006" w:type="dxa"/>
            <w:shd w:val="clear" w:color="auto" w:fill="auto"/>
          </w:tcPr>
          <w:p w14:paraId="501707A9" w14:textId="77777777" w:rsidR="001264A7" w:rsidRDefault="001264A7">
            <w:pPr>
              <w:spacing w:after="120"/>
              <w:rPr>
                <w:sz w:val="18"/>
                <w:szCs w:val="18"/>
              </w:rPr>
            </w:pPr>
          </w:p>
        </w:tc>
        <w:tc>
          <w:tcPr>
            <w:tcW w:w="2693" w:type="dxa"/>
            <w:shd w:val="clear" w:color="auto" w:fill="auto"/>
          </w:tcPr>
          <w:p w14:paraId="1E8DAE0C" w14:textId="77777777" w:rsidR="001264A7" w:rsidRDefault="001264A7">
            <w:pPr>
              <w:spacing w:after="120"/>
              <w:rPr>
                <w:sz w:val="18"/>
                <w:szCs w:val="18"/>
              </w:rPr>
            </w:pPr>
          </w:p>
        </w:tc>
        <w:tc>
          <w:tcPr>
            <w:tcW w:w="3827" w:type="dxa"/>
            <w:shd w:val="clear" w:color="auto" w:fill="auto"/>
          </w:tcPr>
          <w:p w14:paraId="3C5AB90F" w14:textId="77777777" w:rsidR="001264A7" w:rsidRDefault="001264A7">
            <w:pPr>
              <w:spacing w:after="120"/>
              <w:rPr>
                <w:sz w:val="18"/>
                <w:szCs w:val="18"/>
              </w:rPr>
            </w:pPr>
          </w:p>
        </w:tc>
      </w:tr>
      <w:tr w:rsidR="001264A7" w14:paraId="5F00667B" w14:textId="77777777">
        <w:tc>
          <w:tcPr>
            <w:tcW w:w="807" w:type="dxa"/>
            <w:shd w:val="clear" w:color="auto" w:fill="auto"/>
          </w:tcPr>
          <w:p w14:paraId="0FCA1933" w14:textId="77777777" w:rsidR="001264A7" w:rsidRDefault="001264A7">
            <w:pPr>
              <w:spacing w:after="120"/>
              <w:rPr>
                <w:sz w:val="18"/>
                <w:szCs w:val="18"/>
              </w:rPr>
            </w:pPr>
          </w:p>
        </w:tc>
        <w:tc>
          <w:tcPr>
            <w:tcW w:w="1173" w:type="dxa"/>
            <w:shd w:val="clear" w:color="auto" w:fill="auto"/>
          </w:tcPr>
          <w:p w14:paraId="5735717F" w14:textId="77777777" w:rsidR="001264A7" w:rsidRDefault="001264A7">
            <w:pPr>
              <w:spacing w:after="120"/>
              <w:rPr>
                <w:sz w:val="18"/>
                <w:szCs w:val="18"/>
              </w:rPr>
            </w:pPr>
          </w:p>
        </w:tc>
        <w:tc>
          <w:tcPr>
            <w:tcW w:w="1189" w:type="dxa"/>
            <w:shd w:val="clear" w:color="auto" w:fill="auto"/>
          </w:tcPr>
          <w:p w14:paraId="38500947" w14:textId="77777777" w:rsidR="001264A7" w:rsidRDefault="001264A7">
            <w:pPr>
              <w:spacing w:after="120"/>
              <w:rPr>
                <w:sz w:val="18"/>
                <w:szCs w:val="18"/>
              </w:rPr>
            </w:pPr>
          </w:p>
        </w:tc>
        <w:tc>
          <w:tcPr>
            <w:tcW w:w="908" w:type="dxa"/>
            <w:shd w:val="clear" w:color="auto" w:fill="auto"/>
          </w:tcPr>
          <w:p w14:paraId="7180B119" w14:textId="77777777" w:rsidR="001264A7" w:rsidRDefault="001264A7">
            <w:pPr>
              <w:spacing w:after="120"/>
              <w:rPr>
                <w:sz w:val="18"/>
                <w:szCs w:val="18"/>
              </w:rPr>
            </w:pPr>
          </w:p>
        </w:tc>
        <w:tc>
          <w:tcPr>
            <w:tcW w:w="3006" w:type="dxa"/>
            <w:shd w:val="clear" w:color="auto" w:fill="auto"/>
          </w:tcPr>
          <w:p w14:paraId="7116F0C8" w14:textId="77777777" w:rsidR="001264A7" w:rsidRDefault="001264A7">
            <w:pPr>
              <w:spacing w:after="120"/>
              <w:rPr>
                <w:sz w:val="18"/>
                <w:szCs w:val="18"/>
              </w:rPr>
            </w:pPr>
          </w:p>
        </w:tc>
        <w:tc>
          <w:tcPr>
            <w:tcW w:w="2693" w:type="dxa"/>
            <w:shd w:val="clear" w:color="auto" w:fill="auto"/>
          </w:tcPr>
          <w:p w14:paraId="18202DA8" w14:textId="77777777" w:rsidR="001264A7" w:rsidRDefault="001264A7">
            <w:pPr>
              <w:spacing w:after="120"/>
              <w:rPr>
                <w:sz w:val="18"/>
                <w:szCs w:val="18"/>
              </w:rPr>
            </w:pPr>
          </w:p>
        </w:tc>
        <w:tc>
          <w:tcPr>
            <w:tcW w:w="3827" w:type="dxa"/>
            <w:shd w:val="clear" w:color="auto" w:fill="auto"/>
          </w:tcPr>
          <w:p w14:paraId="25844965" w14:textId="77777777" w:rsidR="001264A7" w:rsidRDefault="001264A7">
            <w:pPr>
              <w:spacing w:after="120"/>
              <w:rPr>
                <w:sz w:val="18"/>
                <w:szCs w:val="18"/>
              </w:rPr>
            </w:pPr>
          </w:p>
        </w:tc>
      </w:tr>
      <w:tr w:rsidR="001264A7" w14:paraId="3FEEEE04" w14:textId="77777777">
        <w:tc>
          <w:tcPr>
            <w:tcW w:w="807" w:type="dxa"/>
            <w:shd w:val="clear" w:color="auto" w:fill="auto"/>
          </w:tcPr>
          <w:p w14:paraId="2D685EC4" w14:textId="77777777" w:rsidR="001264A7" w:rsidRDefault="001264A7">
            <w:pPr>
              <w:spacing w:after="120"/>
              <w:rPr>
                <w:sz w:val="18"/>
                <w:szCs w:val="18"/>
              </w:rPr>
            </w:pPr>
          </w:p>
        </w:tc>
        <w:tc>
          <w:tcPr>
            <w:tcW w:w="1173" w:type="dxa"/>
            <w:shd w:val="clear" w:color="auto" w:fill="auto"/>
          </w:tcPr>
          <w:p w14:paraId="18085621" w14:textId="77777777" w:rsidR="001264A7" w:rsidRDefault="001264A7">
            <w:pPr>
              <w:spacing w:after="120"/>
              <w:rPr>
                <w:sz w:val="18"/>
                <w:szCs w:val="18"/>
              </w:rPr>
            </w:pPr>
          </w:p>
        </w:tc>
        <w:tc>
          <w:tcPr>
            <w:tcW w:w="1189" w:type="dxa"/>
            <w:shd w:val="clear" w:color="auto" w:fill="auto"/>
          </w:tcPr>
          <w:p w14:paraId="12DCEA10" w14:textId="77777777" w:rsidR="001264A7" w:rsidRDefault="001264A7">
            <w:pPr>
              <w:spacing w:after="120"/>
              <w:rPr>
                <w:sz w:val="18"/>
                <w:szCs w:val="18"/>
              </w:rPr>
            </w:pPr>
          </w:p>
        </w:tc>
        <w:tc>
          <w:tcPr>
            <w:tcW w:w="908" w:type="dxa"/>
            <w:shd w:val="clear" w:color="auto" w:fill="auto"/>
          </w:tcPr>
          <w:p w14:paraId="400C1286" w14:textId="77777777" w:rsidR="001264A7" w:rsidRDefault="001264A7">
            <w:pPr>
              <w:spacing w:after="120"/>
              <w:rPr>
                <w:sz w:val="18"/>
                <w:szCs w:val="18"/>
              </w:rPr>
            </w:pPr>
          </w:p>
        </w:tc>
        <w:tc>
          <w:tcPr>
            <w:tcW w:w="3006" w:type="dxa"/>
            <w:shd w:val="clear" w:color="auto" w:fill="auto"/>
          </w:tcPr>
          <w:p w14:paraId="2A2F66B0" w14:textId="77777777" w:rsidR="001264A7" w:rsidRDefault="001264A7">
            <w:pPr>
              <w:spacing w:after="120"/>
              <w:rPr>
                <w:sz w:val="18"/>
                <w:szCs w:val="18"/>
              </w:rPr>
            </w:pPr>
          </w:p>
        </w:tc>
        <w:tc>
          <w:tcPr>
            <w:tcW w:w="2693" w:type="dxa"/>
            <w:shd w:val="clear" w:color="auto" w:fill="auto"/>
          </w:tcPr>
          <w:p w14:paraId="778336C4" w14:textId="77777777" w:rsidR="001264A7" w:rsidRDefault="001264A7">
            <w:pPr>
              <w:spacing w:after="120"/>
              <w:rPr>
                <w:sz w:val="18"/>
                <w:szCs w:val="18"/>
              </w:rPr>
            </w:pPr>
          </w:p>
        </w:tc>
        <w:tc>
          <w:tcPr>
            <w:tcW w:w="3827" w:type="dxa"/>
            <w:shd w:val="clear" w:color="auto" w:fill="auto"/>
          </w:tcPr>
          <w:p w14:paraId="7FD8EC51" w14:textId="77777777" w:rsidR="001264A7" w:rsidRDefault="001264A7">
            <w:pPr>
              <w:spacing w:after="120"/>
              <w:rPr>
                <w:sz w:val="18"/>
                <w:szCs w:val="18"/>
              </w:rPr>
            </w:pPr>
          </w:p>
        </w:tc>
      </w:tr>
      <w:tr w:rsidR="001264A7" w14:paraId="7EAA46C8" w14:textId="77777777">
        <w:tc>
          <w:tcPr>
            <w:tcW w:w="807" w:type="dxa"/>
            <w:shd w:val="clear" w:color="auto" w:fill="auto"/>
          </w:tcPr>
          <w:p w14:paraId="4C2DDC67" w14:textId="77777777" w:rsidR="001264A7" w:rsidRDefault="001264A7">
            <w:pPr>
              <w:spacing w:after="120"/>
              <w:rPr>
                <w:sz w:val="18"/>
                <w:szCs w:val="18"/>
              </w:rPr>
            </w:pPr>
          </w:p>
        </w:tc>
        <w:tc>
          <w:tcPr>
            <w:tcW w:w="1173" w:type="dxa"/>
            <w:shd w:val="clear" w:color="auto" w:fill="auto"/>
          </w:tcPr>
          <w:p w14:paraId="166D4A2A" w14:textId="77777777" w:rsidR="001264A7" w:rsidRDefault="001264A7">
            <w:pPr>
              <w:spacing w:after="120"/>
              <w:rPr>
                <w:sz w:val="18"/>
                <w:szCs w:val="18"/>
              </w:rPr>
            </w:pPr>
          </w:p>
        </w:tc>
        <w:tc>
          <w:tcPr>
            <w:tcW w:w="1189" w:type="dxa"/>
            <w:shd w:val="clear" w:color="auto" w:fill="auto"/>
          </w:tcPr>
          <w:p w14:paraId="79C2F290" w14:textId="77777777" w:rsidR="001264A7" w:rsidRDefault="001264A7">
            <w:pPr>
              <w:spacing w:after="120"/>
              <w:rPr>
                <w:sz w:val="18"/>
                <w:szCs w:val="18"/>
              </w:rPr>
            </w:pPr>
          </w:p>
        </w:tc>
        <w:tc>
          <w:tcPr>
            <w:tcW w:w="908" w:type="dxa"/>
            <w:shd w:val="clear" w:color="auto" w:fill="auto"/>
          </w:tcPr>
          <w:p w14:paraId="46E07F30" w14:textId="77777777" w:rsidR="001264A7" w:rsidRDefault="001264A7">
            <w:pPr>
              <w:spacing w:after="120"/>
              <w:rPr>
                <w:sz w:val="18"/>
                <w:szCs w:val="18"/>
              </w:rPr>
            </w:pPr>
          </w:p>
        </w:tc>
        <w:tc>
          <w:tcPr>
            <w:tcW w:w="3006" w:type="dxa"/>
            <w:shd w:val="clear" w:color="auto" w:fill="auto"/>
          </w:tcPr>
          <w:p w14:paraId="2D7C3E76" w14:textId="77777777" w:rsidR="001264A7" w:rsidRDefault="001264A7">
            <w:pPr>
              <w:spacing w:after="120"/>
              <w:rPr>
                <w:sz w:val="18"/>
                <w:szCs w:val="18"/>
              </w:rPr>
            </w:pPr>
          </w:p>
        </w:tc>
        <w:tc>
          <w:tcPr>
            <w:tcW w:w="2693" w:type="dxa"/>
            <w:shd w:val="clear" w:color="auto" w:fill="auto"/>
          </w:tcPr>
          <w:p w14:paraId="12750F89" w14:textId="77777777" w:rsidR="001264A7" w:rsidRDefault="001264A7">
            <w:pPr>
              <w:spacing w:after="120"/>
              <w:rPr>
                <w:sz w:val="18"/>
                <w:szCs w:val="18"/>
              </w:rPr>
            </w:pPr>
          </w:p>
        </w:tc>
        <w:tc>
          <w:tcPr>
            <w:tcW w:w="3827" w:type="dxa"/>
            <w:shd w:val="clear" w:color="auto" w:fill="auto"/>
          </w:tcPr>
          <w:p w14:paraId="2FE1A601" w14:textId="77777777" w:rsidR="001264A7" w:rsidRDefault="001264A7">
            <w:pPr>
              <w:spacing w:after="120"/>
              <w:rPr>
                <w:sz w:val="18"/>
                <w:szCs w:val="18"/>
              </w:rPr>
            </w:pPr>
          </w:p>
        </w:tc>
      </w:tr>
    </w:tbl>
    <w:p w14:paraId="656A5F5D" w14:textId="77777777" w:rsidR="001264A7" w:rsidRDefault="001264A7">
      <w:pPr>
        <w:rPr>
          <w:b/>
        </w:rPr>
      </w:pPr>
    </w:p>
    <w:p w14:paraId="3CD9649A" w14:textId="77777777" w:rsidR="001264A7" w:rsidRDefault="001264A7">
      <w:pPr>
        <w:jc w:val="center"/>
        <w:rPr>
          <w:b/>
        </w:rPr>
      </w:pPr>
    </w:p>
    <w:p w14:paraId="7AF53E69" w14:textId="77777777" w:rsidR="001264A7" w:rsidRDefault="001264A7">
      <w:pPr>
        <w:rPr>
          <w:b/>
        </w:rPr>
      </w:pPr>
    </w:p>
    <w:p w14:paraId="2D683383" w14:textId="77777777" w:rsidR="001264A7" w:rsidRDefault="001264A7">
      <w:pPr>
        <w:spacing w:line="360" w:lineRule="auto"/>
        <w:jc w:val="both"/>
        <w:rPr>
          <w:sz w:val="20"/>
          <w:szCs w:val="20"/>
        </w:rPr>
      </w:pPr>
    </w:p>
    <w:p w14:paraId="118CFBB0" w14:textId="77777777" w:rsidR="001264A7" w:rsidRDefault="001264A7">
      <w:pPr>
        <w:rPr>
          <w:sz w:val="20"/>
          <w:szCs w:val="20"/>
        </w:rPr>
      </w:pPr>
    </w:p>
    <w:sectPr w:rsidR="001264A7">
      <w:pgSz w:w="16838" w:h="11906" w:orient="landscape"/>
      <w:pgMar w:top="1418" w:right="1418" w:bottom="1418" w:left="1418" w:header="709" w:footer="709"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Βασιλική Μητσέλου" w:date="2025-04-15T13:10:00Z" w:initials="ΒΜ">
    <w:p w14:paraId="2F104E5A" w14:textId="5472C6B6" w:rsidR="00F926CE" w:rsidRDefault="00F926CE">
      <w:pPr>
        <w:pStyle w:val="a8"/>
      </w:pPr>
      <w:r>
        <w:rPr>
          <w:rStyle w:val="a7"/>
        </w:rPr>
        <w:annotationRef/>
      </w:r>
      <w:r w:rsidRPr="00F926CE">
        <w:t>Αν η πρόσκληση δεν αφορά σε συγχρηματοδοτούμενο</w:t>
      </w:r>
      <w:r>
        <w:t xml:space="preserve"> (ΕΣΠΑ)</w:t>
      </w:r>
      <w:r w:rsidRPr="00F926CE">
        <w:t>, αυτές οι δύο παράγραφοι αφαιρούνται.</w:t>
      </w:r>
    </w:p>
  </w:comment>
  <w:comment w:id="2" w:author="Βασιλική Μητσέλου" w:date="2023-02-07T13:00:00Z" w:initials="ΒΜ">
    <w:p w14:paraId="5F8CFB5C" w14:textId="307E620A" w:rsidR="00987725" w:rsidRDefault="00987725">
      <w:pPr>
        <w:pStyle w:val="a8"/>
      </w:pPr>
      <w:r>
        <w:rPr>
          <w:rStyle w:val="a7"/>
        </w:rPr>
        <w:annotationRef/>
      </w:r>
      <w:r>
        <w:t>Να αναγράφεται ό,τι ισχύει</w:t>
      </w:r>
    </w:p>
  </w:comment>
  <w:comment w:id="3" w:author="Βασιλική Μητσέλου" w:date="2022-11-21T15:48:00Z" w:initials="ΒΜ">
    <w:p w14:paraId="4425CE37" w14:textId="6121D3DC" w:rsidR="005B4B2B" w:rsidRDefault="005B4B2B">
      <w:pPr>
        <w:pStyle w:val="a8"/>
      </w:pPr>
      <w:r>
        <w:rPr>
          <w:rStyle w:val="a7"/>
        </w:rPr>
        <w:annotationRef/>
      </w:r>
      <w:r w:rsidRPr="00A643B3">
        <w:t>Παρακαλώ οι υποσημειώσεις να αφαιρούνται μετά τη διαμόρφωση της Πρόσκλησης από τον Ε.Υ.</w:t>
      </w:r>
    </w:p>
  </w:comment>
  <w:comment w:id="5" w:author="Βασιλική Μητσέλου" w:date="2022-10-05T15:04:00Z" w:initials="ΒΜ">
    <w:p w14:paraId="1E2C9ACB" w14:textId="2F21893C" w:rsidR="002D597B" w:rsidRDefault="002D597B">
      <w:pPr>
        <w:pStyle w:val="a8"/>
      </w:pPr>
      <w:r>
        <w:rPr>
          <w:rStyle w:val="a7"/>
        </w:rPr>
        <w:annotationRef/>
      </w:r>
      <w:bookmarkStart w:id="6" w:name="_Hlk115875151"/>
      <w:r w:rsidRPr="002D597B">
        <w:t>Παρακαλώ η εργασιακή η/και η ερευνητική εμπειρία να μην μπαίνει στα απαιτούμενα προσόντα</w:t>
      </w:r>
      <w:r w:rsidR="009C6B5F">
        <w:t>, αλλά στα επιθυμητά</w:t>
      </w:r>
      <w:r w:rsidRPr="002D597B">
        <w:t>. Παρά μόνο αν κρίνεται απολύτως απαραίτητο, κατόπιν σχετικής ειδικά αιτιολογημένης και γραπτής εισήγησης του Ε.Υ. προς την Ε.Ε., ο οποίος και θα αναλαμβάνει την ευθύνη τεκμηρίωσης του σχετικού αιτήματός του απέναντι στις ελεγκτικές αρχές.</w:t>
      </w:r>
    </w:p>
    <w:bookmarkEnd w:id="6"/>
  </w:comment>
  <w:comment w:id="7" w:author="Βασιλική Μητσέλου" w:date="2022-10-05T15:04:00Z" w:initials="ΒΜ">
    <w:p w14:paraId="303B320B" w14:textId="0E8252F1" w:rsidR="002D597B" w:rsidRDefault="002D597B">
      <w:pPr>
        <w:pStyle w:val="a8"/>
      </w:pPr>
      <w:r>
        <w:rPr>
          <w:rStyle w:val="a7"/>
        </w:rPr>
        <w:annotationRef/>
      </w:r>
      <w:bookmarkStart w:id="8" w:name="_Hlk115875170"/>
      <w:r w:rsidRPr="002D597B">
        <w:t xml:space="preserve">Κανενός κριτηρίου η βαθμολογία δε θα πρέπει να ξεπερνάει το </w:t>
      </w:r>
      <w:r w:rsidR="007944D3">
        <w:t>35</w:t>
      </w:r>
      <w:r w:rsidRPr="002D597B">
        <w:t>% της συνολικής βαθμολογίας των προσόντων</w:t>
      </w:r>
      <w:r>
        <w:t xml:space="preserve">, </w:t>
      </w:r>
      <w:bookmarkStart w:id="9" w:name="_Hlk115874763"/>
      <w:bookmarkStart w:id="10" w:name="_Hlk115874764"/>
      <w:r>
        <w:t>με εξαίρεση την περίπτωση της προφορικής συνέντευξης, η βαθμολογία της οποίας δεν θα πρέπει να ξεπερνάει το 20% της συνολικής βαθμολογίας.</w:t>
      </w:r>
      <w:bookmarkEnd w:id="8"/>
      <w:bookmarkEnd w:id="9"/>
      <w:bookmarkEnd w:id="10"/>
    </w:p>
  </w:comment>
  <w:comment w:id="11" w:author="Βασιλική Μητσέλου" w:date="2023-02-03T15:44:00Z" w:initials="ΒΜ">
    <w:p w14:paraId="04A6C53F" w14:textId="3A171C68" w:rsidR="007944D3" w:rsidRDefault="007944D3">
      <w:pPr>
        <w:pStyle w:val="a8"/>
      </w:pPr>
      <w:r>
        <w:rPr>
          <w:rStyle w:val="a7"/>
        </w:rPr>
        <w:annotationRef/>
      </w:r>
      <w:r>
        <w:t>Παρακαλώ να συμπληρώνεται κατάλληλα.</w:t>
      </w:r>
    </w:p>
  </w:comment>
  <w:comment w:id="12" w:author="Βασιλική Μητσέλου" w:date="2022-10-07T14:45:00Z" w:initials="ΒΜ">
    <w:p w14:paraId="12E525FE" w14:textId="2670FB97" w:rsidR="005568A0" w:rsidRDefault="005568A0">
      <w:pPr>
        <w:pStyle w:val="a8"/>
      </w:pPr>
      <w:r>
        <w:rPr>
          <w:rStyle w:val="a7"/>
        </w:rPr>
        <w:annotationRef/>
      </w:r>
      <w:r>
        <w:t>Η ελάχιστη προβλεπόμενη προθεσμία είναι 10 ημερολογιακές ημέρες (άρθρο 244 παρ. 1 του Ν. 4957/2022), οπότε είναι δυνατόν να είναι και περισσότερες.</w:t>
      </w:r>
      <w:r w:rsidR="007944D3">
        <w:t xml:space="preserve"> Η ως άνω προθεσμία είναι σύμφωνη και με την ΥΑ που διέπει </w:t>
      </w:r>
      <w:r w:rsidR="009C6B5F">
        <w:t>τα προγράμματα ΕΣΠΑ και στις δύο προγραμματικές περιόδους.</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F104E5A" w15:done="0"/>
  <w15:commentEx w15:paraId="5F8CFB5C" w15:done="0"/>
  <w15:commentEx w15:paraId="4425CE37" w15:done="0"/>
  <w15:commentEx w15:paraId="1E2C9ACB" w15:done="0"/>
  <w15:commentEx w15:paraId="303B320B" w15:done="0"/>
  <w15:commentEx w15:paraId="04A6C53F" w15:done="0"/>
  <w15:commentEx w15:paraId="12E525F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104E5A" w16cid:durableId="2BA8D94B"/>
  <w16cid:commentId w16cid:paraId="5F8CFB5C" w16cid:durableId="278CC9E2"/>
  <w16cid:commentId w16cid:paraId="4425CE37" w16cid:durableId="27261C45"/>
  <w16cid:commentId w16cid:paraId="1E2C9ACB" w16cid:durableId="26E81B63"/>
  <w16cid:commentId w16cid:paraId="303B320B" w16cid:durableId="26E81B86"/>
  <w16cid:commentId w16cid:paraId="04A6C53F" w16cid:durableId="2787AA5E"/>
  <w16cid:commentId w16cid:paraId="12E525FE" w16cid:durableId="26EABA1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4369E7" w14:textId="77777777" w:rsidR="008B01CC" w:rsidRDefault="008B01CC">
      <w:pPr>
        <w:spacing w:after="0" w:line="240" w:lineRule="auto"/>
      </w:pPr>
      <w:r>
        <w:separator/>
      </w:r>
    </w:p>
  </w:endnote>
  <w:endnote w:type="continuationSeparator" w:id="0">
    <w:p w14:paraId="73FCF3B2" w14:textId="77777777" w:rsidR="008B01CC" w:rsidRDefault="008B0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onsolas">
    <w:panose1 w:val="020B0609020204030204"/>
    <w:charset w:val="A1"/>
    <w:family w:val="modern"/>
    <w:pitch w:val="fixed"/>
    <w:sig w:usb0="E00006FF" w:usb1="0000FCFF" w:usb2="00000001" w:usb3="00000000" w:csb0="0000019F" w:csb1="00000000"/>
  </w:font>
  <w:font w:name="Segoe UI">
    <w:panose1 w:val="020B0502040204020203"/>
    <w:charset w:val="A1"/>
    <w:family w:val="swiss"/>
    <w:pitch w:val="variable"/>
    <w:sig w:usb0="E4002EFF" w:usb1="C000E47F" w:usb2="00000009" w:usb3="00000000" w:csb0="000001FF" w:csb1="00000000"/>
  </w:font>
  <w:font w:name="Georgia">
    <w:panose1 w:val="02040502050405020303"/>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TT19o00">
    <w:panose1 w:val="00000000000000000000"/>
    <w:charset w:val="A1"/>
    <w:family w:val="auto"/>
    <w:notTrueType/>
    <w:pitch w:val="default"/>
    <w:sig w:usb0="00000081" w:usb1="00000000" w:usb2="00000000" w:usb3="00000000" w:csb0="00000008"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0F3BF" w14:textId="77777777" w:rsidR="00791BF0" w:rsidRDefault="00791BF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9789208"/>
      <w:docPartObj>
        <w:docPartGallery w:val="Page Numbers (Bottom of Page)"/>
        <w:docPartUnique/>
      </w:docPartObj>
    </w:sdtPr>
    <w:sdtEndPr/>
    <w:sdtContent>
      <w:p w14:paraId="16828EA9" w14:textId="1DDB0CF4" w:rsidR="007B1A46" w:rsidRDefault="007B1A46">
        <w:pPr>
          <w:pStyle w:val="a5"/>
          <w:jc w:val="center"/>
        </w:pPr>
        <w:r>
          <w:fldChar w:fldCharType="begin"/>
        </w:r>
        <w:r>
          <w:instrText>PAGE   \* MERGEFORMAT</w:instrText>
        </w:r>
        <w:r>
          <w:fldChar w:fldCharType="separate"/>
        </w:r>
        <w:r w:rsidR="00791BF0">
          <w:rPr>
            <w:noProof/>
          </w:rPr>
          <w:t>1</w:t>
        </w:r>
        <w:r>
          <w:fldChar w:fldCharType="end"/>
        </w:r>
      </w:p>
    </w:sdtContent>
  </w:sdt>
  <w:p w14:paraId="262CE971" w14:textId="0C648446" w:rsidR="007B1A46" w:rsidRDefault="00791BF0" w:rsidP="007B1A46">
    <w:pPr>
      <w:pBdr>
        <w:top w:val="nil"/>
        <w:left w:val="nil"/>
        <w:bottom w:val="nil"/>
        <w:right w:val="nil"/>
        <w:between w:val="nil"/>
      </w:pBdr>
      <w:tabs>
        <w:tab w:val="center" w:pos="4153"/>
        <w:tab w:val="right" w:pos="8306"/>
        <w:tab w:val="left" w:pos="1020"/>
      </w:tabs>
      <w:spacing w:after="0" w:line="240" w:lineRule="auto"/>
      <w:rPr>
        <w:color w:val="000000"/>
        <w:sz w:val="20"/>
        <w:szCs w:val="20"/>
      </w:rPr>
    </w:pPr>
    <w:r>
      <w:rPr>
        <w:color w:val="000000"/>
        <w:sz w:val="20"/>
        <w:szCs w:val="20"/>
      </w:rPr>
      <w:t>ΕΚΔΟΣΗ 1.0 14/02/2024</w:t>
    </w:r>
    <w:r>
      <w:rPr>
        <w:color w:val="000000"/>
        <w:sz w:val="20"/>
        <w:szCs w:val="20"/>
      </w:rPr>
      <w:tab/>
    </w:r>
    <w:r>
      <w:rPr>
        <w:color w:val="000000"/>
        <w:sz w:val="20"/>
        <w:szCs w:val="20"/>
      </w:rPr>
      <w:tab/>
    </w:r>
    <w:r w:rsidR="007B1A46">
      <w:rPr>
        <w:color w:val="000000"/>
        <w:sz w:val="20"/>
        <w:szCs w:val="20"/>
      </w:rPr>
      <w:t>Λογότυπο Επιχειρησιακού Προγράμματος</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F0087" w14:textId="77777777" w:rsidR="00791BF0" w:rsidRDefault="00791BF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60DB40" w14:textId="77777777" w:rsidR="008B01CC" w:rsidRDefault="008B01CC">
      <w:pPr>
        <w:spacing w:after="0" w:line="240" w:lineRule="auto"/>
      </w:pPr>
      <w:r>
        <w:separator/>
      </w:r>
    </w:p>
  </w:footnote>
  <w:footnote w:type="continuationSeparator" w:id="0">
    <w:p w14:paraId="01ECF242" w14:textId="77777777" w:rsidR="008B01CC" w:rsidRDefault="008B01CC">
      <w:pPr>
        <w:spacing w:after="0" w:line="240" w:lineRule="auto"/>
      </w:pPr>
      <w:r>
        <w:continuationSeparator/>
      </w:r>
    </w:p>
  </w:footnote>
  <w:footnote w:id="1">
    <w:p w14:paraId="518F8D2E" w14:textId="46682B59" w:rsidR="005B4B2B" w:rsidRPr="00945511" w:rsidRDefault="005B4B2B">
      <w:pPr>
        <w:pStyle w:val="ab"/>
        <w:rPr>
          <w:rStyle w:val="af8"/>
        </w:rPr>
      </w:pPr>
      <w:r>
        <w:rPr>
          <w:rStyle w:val="ac"/>
        </w:rPr>
        <w:footnoteRef/>
      </w:r>
      <w:r>
        <w:t xml:space="preserve"> </w:t>
      </w:r>
      <w:r>
        <w:rPr>
          <w:rStyle w:val="af8"/>
        </w:rPr>
        <w:t>Να μπαίνει η λέξη «έως» πριν τη διάρκεια.</w:t>
      </w:r>
    </w:p>
  </w:footnote>
  <w:footnote w:id="2">
    <w:p w14:paraId="0B27FE4C" w14:textId="77777777" w:rsidR="00637DFB" w:rsidRPr="000475CB" w:rsidRDefault="00637DFB" w:rsidP="00637DFB">
      <w:pPr>
        <w:pStyle w:val="ab"/>
        <w:rPr>
          <w:rStyle w:val="af8"/>
        </w:rPr>
      </w:pPr>
      <w:r>
        <w:rPr>
          <w:rStyle w:val="ac"/>
        </w:rPr>
        <w:footnoteRef/>
      </w:r>
      <w:r>
        <w:t xml:space="preserve"> </w:t>
      </w:r>
      <w:r>
        <w:rPr>
          <w:rStyle w:val="af8"/>
        </w:rPr>
        <w:t>Εδώ μπορεί να μπει η λήξη του έργου.</w:t>
      </w:r>
    </w:p>
  </w:footnote>
  <w:footnote w:id="3">
    <w:p w14:paraId="18536242" w14:textId="77777777" w:rsidR="009F2FF6" w:rsidRPr="008E50C3" w:rsidRDefault="009F2FF6" w:rsidP="009F2FF6">
      <w:pPr>
        <w:pStyle w:val="a6"/>
        <w:ind w:left="180" w:hanging="180"/>
        <w:contextualSpacing/>
        <w:jc w:val="both"/>
        <w:rPr>
          <w:rFonts w:ascii="Calibri" w:hAnsi="Calibri" w:cs="Calibri"/>
          <w:i/>
          <w:color w:val="auto"/>
          <w:sz w:val="18"/>
          <w:szCs w:val="18"/>
        </w:rPr>
      </w:pPr>
      <w:r w:rsidRPr="008E50C3">
        <w:rPr>
          <w:rStyle w:val="ac"/>
          <w:rFonts w:ascii="Calibri" w:hAnsi="Calibri" w:cs="Calibri"/>
          <w:color w:val="auto"/>
          <w:sz w:val="18"/>
          <w:szCs w:val="18"/>
        </w:rPr>
        <w:footnoteRef/>
      </w:r>
      <w:r w:rsidRPr="008E50C3">
        <w:rPr>
          <w:rFonts w:ascii="Calibri" w:hAnsi="Calibri" w:cs="Calibri"/>
          <w:color w:val="auto"/>
          <w:sz w:val="18"/>
          <w:szCs w:val="18"/>
        </w:rPr>
        <w:t xml:space="preserve"> ή άλλη γλώσσα που θα προσδιορίζεται στην Πρόσκληση με τη σύμφωνη γνώμη του Επιστημονικού Υπεύθυνου του </w:t>
      </w:r>
      <w:r w:rsidRPr="008E50C3">
        <w:rPr>
          <w:rFonts w:ascii="Calibri" w:hAnsi="Calibri" w:cs="Calibri"/>
          <w:color w:val="auto"/>
          <w:sz w:val="18"/>
          <w:szCs w:val="18"/>
        </w:rPr>
        <w:t>Υποέργου.</w:t>
      </w:r>
    </w:p>
  </w:footnote>
  <w:footnote w:id="4">
    <w:p w14:paraId="51ED3DBD" w14:textId="77777777" w:rsidR="009F2FF6" w:rsidRPr="00D841B2" w:rsidRDefault="009F2FF6" w:rsidP="009F2FF6">
      <w:pPr>
        <w:pStyle w:val="ab"/>
        <w:rPr>
          <w:rFonts w:ascii="Calibri" w:hAnsi="Calibri" w:cs="Calibri"/>
          <w:color w:val="FF0000"/>
        </w:rPr>
      </w:pPr>
      <w:r w:rsidRPr="008E50C3">
        <w:rPr>
          <w:rStyle w:val="ac"/>
          <w:rFonts w:ascii="Calibri" w:hAnsi="Calibri" w:cs="Calibri"/>
          <w:sz w:val="18"/>
          <w:szCs w:val="18"/>
        </w:rPr>
        <w:footnoteRef/>
      </w:r>
      <w:r w:rsidRPr="008E50C3">
        <w:rPr>
          <w:rFonts w:ascii="Calibri" w:hAnsi="Calibri" w:cs="Calibri"/>
          <w:sz w:val="18"/>
          <w:szCs w:val="18"/>
        </w:rPr>
        <w:t xml:space="preserve"> Εφόσον τα προσόντα είναι διαφορετικά, τα πεδία συμπληρώνονται διακριτά για κάθε θέση.</w:t>
      </w:r>
    </w:p>
  </w:footnote>
  <w:footnote w:id="5">
    <w:p w14:paraId="15666B9B" w14:textId="77777777" w:rsidR="00945511" w:rsidRDefault="00945511">
      <w:pPr>
        <w:pBdr>
          <w:top w:val="nil"/>
          <w:left w:val="nil"/>
          <w:bottom w:val="nil"/>
          <w:right w:val="nil"/>
          <w:between w:val="nil"/>
        </w:pBdr>
        <w:spacing w:after="0" w:line="240" w:lineRule="auto"/>
        <w:rPr>
          <w:color w:val="000000"/>
          <w:sz w:val="18"/>
          <w:szCs w:val="18"/>
        </w:rPr>
      </w:pPr>
      <w:r>
        <w:rPr>
          <w:vertAlign w:val="superscript"/>
        </w:rPr>
        <w:footnoteRef/>
      </w:r>
      <w:r>
        <w:rPr>
          <w:color w:val="000000"/>
          <w:sz w:val="18"/>
          <w:szCs w:val="18"/>
        </w:rPr>
        <w:t xml:space="preserve"> </w:t>
      </w:r>
      <w:r w:rsidR="00EC6CE7" w:rsidRPr="00EC6CE7">
        <w:rPr>
          <w:color w:val="000000"/>
          <w:sz w:val="18"/>
          <w:szCs w:val="18"/>
        </w:rPr>
        <w:t xml:space="preserve">Συμπληρώνεται κατά περίπτωση με «Ι» ή «Δ», ανάλογα με την κατηγορία του φορέα απασχόλησης, όπου Ι: Ιδιωτικός τομέας, Φυσικά Πρόσωπα ή Νομικά Πρόσωπα Ιδιωτικού Δικαίου (εταιρείες </w:t>
      </w:r>
      <w:r w:rsidR="00EC6CE7" w:rsidRPr="00EC6CE7">
        <w:rPr>
          <w:color w:val="000000"/>
          <w:sz w:val="18"/>
          <w:szCs w:val="18"/>
        </w:rPr>
        <w:t>κτλ), Δ: Δημόσιος τομέας, υπηρεσίες του Δημοσίου ή ΝΠΔΔ ή ΟΤΑ α’ και β ́βαθμού ή ΝΠΙΔ του δημοσίου Τομέα της παρ.1 του αρθρ.2 του Ν. 4765/2021, όπως ισχύει, ή φορείς της παρ.3 του άρθρ. 1 του Ν.2527/1997. Εφόσον πρόκειται για ελεύθερο επαγγελματία, συμπληρώνεται με την ένδειξη «Ε».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8634E" w14:textId="77777777" w:rsidR="00791BF0" w:rsidRDefault="00791BF0">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12288" w14:textId="1A1578AC" w:rsidR="00945511" w:rsidRDefault="0077495B">
    <w:pPr>
      <w:pBdr>
        <w:top w:val="nil"/>
        <w:left w:val="nil"/>
        <w:bottom w:val="nil"/>
        <w:right w:val="nil"/>
        <w:between w:val="nil"/>
      </w:pBdr>
      <w:tabs>
        <w:tab w:val="center" w:pos="4153"/>
        <w:tab w:val="right" w:pos="8306"/>
      </w:tabs>
      <w:spacing w:after="0" w:line="240" w:lineRule="auto"/>
      <w:rPr>
        <w:color w:val="000000"/>
      </w:rPr>
    </w:pPr>
    <w:bookmarkStart w:id="15" w:name="_GoBack"/>
    <w:r>
      <w:rPr>
        <w:noProof/>
        <w:color w:val="000000"/>
      </w:rPr>
      <w:drawing>
        <wp:inline distT="0" distB="0" distL="0" distR="0" wp14:anchorId="44C31256" wp14:editId="124EF3DE">
          <wp:extent cx="5134692" cy="1209844"/>
          <wp:effectExtent l="0" t="0" r="889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ΛΟΓΟΤΥΠΟ.png"/>
                  <pic:cNvPicPr/>
                </pic:nvPicPr>
                <pic:blipFill>
                  <a:blip r:embed="rId1">
                    <a:extLst>
                      <a:ext uri="{28A0092B-C50C-407E-A947-70E740481C1C}">
                        <a14:useLocalDpi xmlns:a14="http://schemas.microsoft.com/office/drawing/2010/main" val="0"/>
                      </a:ext>
                    </a:extLst>
                  </a:blip>
                  <a:stretch>
                    <a:fillRect/>
                  </a:stretch>
                </pic:blipFill>
                <pic:spPr>
                  <a:xfrm>
                    <a:off x="0" y="0"/>
                    <a:ext cx="5134692" cy="1209844"/>
                  </a:xfrm>
                  <a:prstGeom prst="rect">
                    <a:avLst/>
                  </a:prstGeom>
                </pic:spPr>
              </pic:pic>
            </a:graphicData>
          </a:graphic>
        </wp:inline>
      </w:drawing>
    </w:r>
    <w:bookmarkEnd w:id="15"/>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F9EEF" w14:textId="77777777" w:rsidR="00791BF0" w:rsidRDefault="00791BF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65087"/>
    <w:multiLevelType w:val="multilevel"/>
    <w:tmpl w:val="3784412E"/>
    <w:lvl w:ilvl="0">
      <w:start w:val="1"/>
      <w:numFmt w:val="decimal"/>
      <w:lvlText w:val="%1)"/>
      <w:lvlJc w:val="left"/>
      <w:pPr>
        <w:ind w:left="283" w:hanging="283"/>
      </w:pPr>
      <w:rPr>
        <w:b/>
        <w:i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9DB379F"/>
    <w:multiLevelType w:val="multilevel"/>
    <w:tmpl w:val="26D28A8C"/>
    <w:lvl w:ilvl="0">
      <w:start w:val="1"/>
      <w:numFmt w:val="bullet"/>
      <w:lvlText w:val="●"/>
      <w:lvlJc w:val="left"/>
      <w:pPr>
        <w:ind w:left="2205" w:hanging="360"/>
      </w:pPr>
      <w:rPr>
        <w:rFonts w:ascii="Noto Sans Symbols" w:eastAsia="Noto Sans Symbols" w:hAnsi="Noto Sans Symbols" w:cs="Noto Sans Symbols"/>
      </w:rPr>
    </w:lvl>
    <w:lvl w:ilvl="1">
      <w:start w:val="1"/>
      <w:numFmt w:val="bullet"/>
      <w:lvlText w:val="o"/>
      <w:lvlJc w:val="left"/>
      <w:pPr>
        <w:ind w:left="2925" w:hanging="360"/>
      </w:pPr>
      <w:rPr>
        <w:rFonts w:ascii="Courier New" w:eastAsia="Courier New" w:hAnsi="Courier New" w:cs="Courier New"/>
      </w:rPr>
    </w:lvl>
    <w:lvl w:ilvl="2">
      <w:start w:val="1"/>
      <w:numFmt w:val="bullet"/>
      <w:lvlText w:val="▪"/>
      <w:lvlJc w:val="left"/>
      <w:pPr>
        <w:ind w:left="3645" w:hanging="360"/>
      </w:pPr>
      <w:rPr>
        <w:rFonts w:ascii="Noto Sans Symbols" w:eastAsia="Noto Sans Symbols" w:hAnsi="Noto Sans Symbols" w:cs="Noto Sans Symbols"/>
      </w:rPr>
    </w:lvl>
    <w:lvl w:ilvl="3">
      <w:start w:val="1"/>
      <w:numFmt w:val="bullet"/>
      <w:lvlText w:val="●"/>
      <w:lvlJc w:val="left"/>
      <w:pPr>
        <w:ind w:left="4365" w:hanging="360"/>
      </w:pPr>
      <w:rPr>
        <w:rFonts w:ascii="Noto Sans Symbols" w:eastAsia="Noto Sans Symbols" w:hAnsi="Noto Sans Symbols" w:cs="Noto Sans Symbols"/>
      </w:rPr>
    </w:lvl>
    <w:lvl w:ilvl="4">
      <w:start w:val="1"/>
      <w:numFmt w:val="bullet"/>
      <w:lvlText w:val="o"/>
      <w:lvlJc w:val="left"/>
      <w:pPr>
        <w:ind w:left="5085" w:hanging="360"/>
      </w:pPr>
      <w:rPr>
        <w:rFonts w:ascii="Courier New" w:eastAsia="Courier New" w:hAnsi="Courier New" w:cs="Courier New"/>
      </w:rPr>
    </w:lvl>
    <w:lvl w:ilvl="5">
      <w:start w:val="1"/>
      <w:numFmt w:val="bullet"/>
      <w:lvlText w:val="▪"/>
      <w:lvlJc w:val="left"/>
      <w:pPr>
        <w:ind w:left="5805" w:hanging="360"/>
      </w:pPr>
      <w:rPr>
        <w:rFonts w:ascii="Noto Sans Symbols" w:eastAsia="Noto Sans Symbols" w:hAnsi="Noto Sans Symbols" w:cs="Noto Sans Symbols"/>
      </w:rPr>
    </w:lvl>
    <w:lvl w:ilvl="6">
      <w:start w:val="1"/>
      <w:numFmt w:val="bullet"/>
      <w:lvlText w:val="●"/>
      <w:lvlJc w:val="left"/>
      <w:pPr>
        <w:ind w:left="6525" w:hanging="360"/>
      </w:pPr>
      <w:rPr>
        <w:rFonts w:ascii="Noto Sans Symbols" w:eastAsia="Noto Sans Symbols" w:hAnsi="Noto Sans Symbols" w:cs="Noto Sans Symbols"/>
      </w:rPr>
    </w:lvl>
    <w:lvl w:ilvl="7">
      <w:start w:val="1"/>
      <w:numFmt w:val="bullet"/>
      <w:lvlText w:val="o"/>
      <w:lvlJc w:val="left"/>
      <w:pPr>
        <w:ind w:left="7245" w:hanging="360"/>
      </w:pPr>
      <w:rPr>
        <w:rFonts w:ascii="Courier New" w:eastAsia="Courier New" w:hAnsi="Courier New" w:cs="Courier New"/>
      </w:rPr>
    </w:lvl>
    <w:lvl w:ilvl="8">
      <w:start w:val="1"/>
      <w:numFmt w:val="bullet"/>
      <w:lvlText w:val="▪"/>
      <w:lvlJc w:val="left"/>
      <w:pPr>
        <w:ind w:left="7965" w:hanging="360"/>
      </w:pPr>
      <w:rPr>
        <w:rFonts w:ascii="Noto Sans Symbols" w:eastAsia="Noto Sans Symbols" w:hAnsi="Noto Sans Symbols" w:cs="Noto Sans Symbols"/>
      </w:rPr>
    </w:lvl>
  </w:abstractNum>
  <w:abstractNum w:abstractNumId="2" w15:restartNumberingAfterBreak="0">
    <w:nsid w:val="13240D98"/>
    <w:multiLevelType w:val="hybridMultilevel"/>
    <w:tmpl w:val="85A6B0D8"/>
    <w:lvl w:ilvl="0" w:tplc="04080001">
      <w:start w:val="1"/>
      <w:numFmt w:val="bullet"/>
      <w:lvlText w:val=""/>
      <w:lvlJc w:val="left"/>
      <w:pPr>
        <w:tabs>
          <w:tab w:val="num" w:pos="1440"/>
        </w:tabs>
        <w:ind w:left="1440" w:hanging="360"/>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E280A61"/>
    <w:multiLevelType w:val="hybridMultilevel"/>
    <w:tmpl w:val="9DCC49FE"/>
    <w:lvl w:ilvl="0" w:tplc="04080001">
      <w:start w:val="1"/>
      <w:numFmt w:val="bullet"/>
      <w:lvlText w:val=""/>
      <w:lvlJc w:val="left"/>
      <w:pPr>
        <w:ind w:left="1077" w:hanging="360"/>
      </w:pPr>
      <w:rPr>
        <w:rFonts w:ascii="Symbol" w:hAnsi="Symbol" w:hint="default"/>
      </w:rPr>
    </w:lvl>
    <w:lvl w:ilvl="1" w:tplc="04080003" w:tentative="1">
      <w:start w:val="1"/>
      <w:numFmt w:val="bullet"/>
      <w:lvlText w:val="o"/>
      <w:lvlJc w:val="left"/>
      <w:pPr>
        <w:ind w:left="1797" w:hanging="360"/>
      </w:pPr>
      <w:rPr>
        <w:rFonts w:ascii="Courier New" w:hAnsi="Courier New" w:cs="Courier New" w:hint="default"/>
      </w:rPr>
    </w:lvl>
    <w:lvl w:ilvl="2" w:tplc="04080005" w:tentative="1">
      <w:start w:val="1"/>
      <w:numFmt w:val="bullet"/>
      <w:lvlText w:val=""/>
      <w:lvlJc w:val="left"/>
      <w:pPr>
        <w:ind w:left="2517" w:hanging="360"/>
      </w:pPr>
      <w:rPr>
        <w:rFonts w:ascii="Wingdings" w:hAnsi="Wingdings" w:hint="default"/>
      </w:rPr>
    </w:lvl>
    <w:lvl w:ilvl="3" w:tplc="04080001" w:tentative="1">
      <w:start w:val="1"/>
      <w:numFmt w:val="bullet"/>
      <w:lvlText w:val=""/>
      <w:lvlJc w:val="left"/>
      <w:pPr>
        <w:ind w:left="3237" w:hanging="360"/>
      </w:pPr>
      <w:rPr>
        <w:rFonts w:ascii="Symbol" w:hAnsi="Symbol" w:hint="default"/>
      </w:rPr>
    </w:lvl>
    <w:lvl w:ilvl="4" w:tplc="04080003" w:tentative="1">
      <w:start w:val="1"/>
      <w:numFmt w:val="bullet"/>
      <w:lvlText w:val="o"/>
      <w:lvlJc w:val="left"/>
      <w:pPr>
        <w:ind w:left="3957" w:hanging="360"/>
      </w:pPr>
      <w:rPr>
        <w:rFonts w:ascii="Courier New" w:hAnsi="Courier New" w:cs="Courier New" w:hint="default"/>
      </w:rPr>
    </w:lvl>
    <w:lvl w:ilvl="5" w:tplc="04080005" w:tentative="1">
      <w:start w:val="1"/>
      <w:numFmt w:val="bullet"/>
      <w:lvlText w:val=""/>
      <w:lvlJc w:val="left"/>
      <w:pPr>
        <w:ind w:left="4677" w:hanging="360"/>
      </w:pPr>
      <w:rPr>
        <w:rFonts w:ascii="Wingdings" w:hAnsi="Wingdings" w:hint="default"/>
      </w:rPr>
    </w:lvl>
    <w:lvl w:ilvl="6" w:tplc="04080001" w:tentative="1">
      <w:start w:val="1"/>
      <w:numFmt w:val="bullet"/>
      <w:lvlText w:val=""/>
      <w:lvlJc w:val="left"/>
      <w:pPr>
        <w:ind w:left="5397" w:hanging="360"/>
      </w:pPr>
      <w:rPr>
        <w:rFonts w:ascii="Symbol" w:hAnsi="Symbol" w:hint="default"/>
      </w:rPr>
    </w:lvl>
    <w:lvl w:ilvl="7" w:tplc="04080003" w:tentative="1">
      <w:start w:val="1"/>
      <w:numFmt w:val="bullet"/>
      <w:lvlText w:val="o"/>
      <w:lvlJc w:val="left"/>
      <w:pPr>
        <w:ind w:left="6117" w:hanging="360"/>
      </w:pPr>
      <w:rPr>
        <w:rFonts w:ascii="Courier New" w:hAnsi="Courier New" w:cs="Courier New" w:hint="default"/>
      </w:rPr>
    </w:lvl>
    <w:lvl w:ilvl="8" w:tplc="04080005" w:tentative="1">
      <w:start w:val="1"/>
      <w:numFmt w:val="bullet"/>
      <w:lvlText w:val=""/>
      <w:lvlJc w:val="left"/>
      <w:pPr>
        <w:ind w:left="6837" w:hanging="360"/>
      </w:pPr>
      <w:rPr>
        <w:rFonts w:ascii="Wingdings" w:hAnsi="Wingdings" w:hint="default"/>
      </w:rPr>
    </w:lvl>
  </w:abstractNum>
  <w:abstractNum w:abstractNumId="4" w15:restartNumberingAfterBreak="0">
    <w:nsid w:val="2F384316"/>
    <w:multiLevelType w:val="multilevel"/>
    <w:tmpl w:val="B034703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30793EC5"/>
    <w:multiLevelType w:val="hybridMultilevel"/>
    <w:tmpl w:val="7B9EF99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1EB4C5A"/>
    <w:multiLevelType w:val="multilevel"/>
    <w:tmpl w:val="E06C37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E655D60"/>
    <w:multiLevelType w:val="multilevel"/>
    <w:tmpl w:val="0908B6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7D03E5E"/>
    <w:multiLevelType w:val="hybridMultilevel"/>
    <w:tmpl w:val="CF36E6DE"/>
    <w:lvl w:ilvl="0" w:tplc="0408000F">
      <w:start w:val="1"/>
      <w:numFmt w:val="decimal"/>
      <w:lvlText w:val="%1."/>
      <w:lvlJc w:val="left"/>
      <w:pPr>
        <w:ind w:left="1077" w:hanging="360"/>
      </w:pPr>
    </w:lvl>
    <w:lvl w:ilvl="1" w:tplc="04080019" w:tentative="1">
      <w:start w:val="1"/>
      <w:numFmt w:val="lowerLetter"/>
      <w:lvlText w:val="%2."/>
      <w:lvlJc w:val="left"/>
      <w:pPr>
        <w:ind w:left="1797" w:hanging="360"/>
      </w:pPr>
    </w:lvl>
    <w:lvl w:ilvl="2" w:tplc="0408001B" w:tentative="1">
      <w:start w:val="1"/>
      <w:numFmt w:val="lowerRoman"/>
      <w:lvlText w:val="%3."/>
      <w:lvlJc w:val="right"/>
      <w:pPr>
        <w:ind w:left="2517" w:hanging="180"/>
      </w:pPr>
    </w:lvl>
    <w:lvl w:ilvl="3" w:tplc="0408000F" w:tentative="1">
      <w:start w:val="1"/>
      <w:numFmt w:val="decimal"/>
      <w:lvlText w:val="%4."/>
      <w:lvlJc w:val="left"/>
      <w:pPr>
        <w:ind w:left="3237" w:hanging="360"/>
      </w:pPr>
    </w:lvl>
    <w:lvl w:ilvl="4" w:tplc="04080019" w:tentative="1">
      <w:start w:val="1"/>
      <w:numFmt w:val="lowerLetter"/>
      <w:lvlText w:val="%5."/>
      <w:lvlJc w:val="left"/>
      <w:pPr>
        <w:ind w:left="3957" w:hanging="360"/>
      </w:pPr>
    </w:lvl>
    <w:lvl w:ilvl="5" w:tplc="0408001B" w:tentative="1">
      <w:start w:val="1"/>
      <w:numFmt w:val="lowerRoman"/>
      <w:lvlText w:val="%6."/>
      <w:lvlJc w:val="right"/>
      <w:pPr>
        <w:ind w:left="4677" w:hanging="180"/>
      </w:pPr>
    </w:lvl>
    <w:lvl w:ilvl="6" w:tplc="0408000F" w:tentative="1">
      <w:start w:val="1"/>
      <w:numFmt w:val="decimal"/>
      <w:lvlText w:val="%7."/>
      <w:lvlJc w:val="left"/>
      <w:pPr>
        <w:ind w:left="5397" w:hanging="360"/>
      </w:pPr>
    </w:lvl>
    <w:lvl w:ilvl="7" w:tplc="04080019" w:tentative="1">
      <w:start w:val="1"/>
      <w:numFmt w:val="lowerLetter"/>
      <w:lvlText w:val="%8."/>
      <w:lvlJc w:val="left"/>
      <w:pPr>
        <w:ind w:left="6117" w:hanging="360"/>
      </w:pPr>
    </w:lvl>
    <w:lvl w:ilvl="8" w:tplc="0408001B" w:tentative="1">
      <w:start w:val="1"/>
      <w:numFmt w:val="lowerRoman"/>
      <w:lvlText w:val="%9."/>
      <w:lvlJc w:val="right"/>
      <w:pPr>
        <w:ind w:left="6837" w:hanging="180"/>
      </w:pPr>
    </w:lvl>
  </w:abstractNum>
  <w:abstractNum w:abstractNumId="9" w15:restartNumberingAfterBreak="0">
    <w:nsid w:val="63A46603"/>
    <w:multiLevelType w:val="hybridMultilevel"/>
    <w:tmpl w:val="0CA800A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0" w15:restartNumberingAfterBreak="0">
    <w:nsid w:val="73AC5EA5"/>
    <w:multiLevelType w:val="hybridMultilevel"/>
    <w:tmpl w:val="C76057F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7C3974AF"/>
    <w:multiLevelType w:val="singleLevel"/>
    <w:tmpl w:val="9F4CB406"/>
    <w:lvl w:ilvl="0">
      <w:start w:val="1"/>
      <w:numFmt w:val="decimal"/>
      <w:lvlText w:val="%1)"/>
      <w:legacy w:legacy="1" w:legacySpace="0" w:legacyIndent="283"/>
      <w:lvlJc w:val="left"/>
      <w:pPr>
        <w:ind w:left="283" w:hanging="283"/>
      </w:pPr>
      <w:rPr>
        <w:b/>
        <w:i w:val="0"/>
      </w:rPr>
    </w:lvl>
  </w:abstractNum>
  <w:num w:numId="1">
    <w:abstractNumId w:val="0"/>
  </w:num>
  <w:num w:numId="2">
    <w:abstractNumId w:val="1"/>
  </w:num>
  <w:num w:numId="3">
    <w:abstractNumId w:val="7"/>
  </w:num>
  <w:num w:numId="4">
    <w:abstractNumId w:val="4"/>
  </w:num>
  <w:num w:numId="5">
    <w:abstractNumId w:val="6"/>
  </w:num>
  <w:num w:numId="6">
    <w:abstractNumId w:val="9"/>
  </w:num>
  <w:num w:numId="7">
    <w:abstractNumId w:val="2"/>
  </w:num>
  <w:num w:numId="8">
    <w:abstractNumId w:val="10"/>
  </w:num>
  <w:num w:numId="9">
    <w:abstractNumId w:val="11"/>
  </w:num>
  <w:num w:numId="10">
    <w:abstractNumId w:val="5"/>
  </w:num>
  <w:num w:numId="11">
    <w:abstractNumId w:val="8"/>
  </w:num>
  <w:num w:numId="1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Βασιλική Μητσέλου">
    <w15:presenceInfo w15:providerId="AD" w15:userId="S-1-5-21-1785675755-222361911-3005356208-44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4A7"/>
    <w:rsid w:val="00017744"/>
    <w:rsid w:val="00040B99"/>
    <w:rsid w:val="000476B5"/>
    <w:rsid w:val="00065F9C"/>
    <w:rsid w:val="0007504B"/>
    <w:rsid w:val="0007624D"/>
    <w:rsid w:val="0009521E"/>
    <w:rsid w:val="000D5010"/>
    <w:rsid w:val="00105589"/>
    <w:rsid w:val="001264A7"/>
    <w:rsid w:val="00127448"/>
    <w:rsid w:val="0016179A"/>
    <w:rsid w:val="00164851"/>
    <w:rsid w:val="00167C10"/>
    <w:rsid w:val="00174BE6"/>
    <w:rsid w:val="001A0006"/>
    <w:rsid w:val="001A1A10"/>
    <w:rsid w:val="0020428A"/>
    <w:rsid w:val="00221E98"/>
    <w:rsid w:val="00277BCF"/>
    <w:rsid w:val="00281196"/>
    <w:rsid w:val="00283D85"/>
    <w:rsid w:val="002932D2"/>
    <w:rsid w:val="002A4866"/>
    <w:rsid w:val="002C08C1"/>
    <w:rsid w:val="002D597B"/>
    <w:rsid w:val="00317846"/>
    <w:rsid w:val="003275A7"/>
    <w:rsid w:val="003A0B48"/>
    <w:rsid w:val="003A1FC7"/>
    <w:rsid w:val="003B28F7"/>
    <w:rsid w:val="003B450F"/>
    <w:rsid w:val="003D043D"/>
    <w:rsid w:val="003D6E87"/>
    <w:rsid w:val="003E2B63"/>
    <w:rsid w:val="003E57D6"/>
    <w:rsid w:val="0041328A"/>
    <w:rsid w:val="0042435A"/>
    <w:rsid w:val="0043097D"/>
    <w:rsid w:val="00443ED9"/>
    <w:rsid w:val="0044424E"/>
    <w:rsid w:val="00445A18"/>
    <w:rsid w:val="004752F1"/>
    <w:rsid w:val="00475D0F"/>
    <w:rsid w:val="004832A1"/>
    <w:rsid w:val="004B7A33"/>
    <w:rsid w:val="004E6338"/>
    <w:rsid w:val="005116ED"/>
    <w:rsid w:val="00525A29"/>
    <w:rsid w:val="005422F1"/>
    <w:rsid w:val="005568A0"/>
    <w:rsid w:val="005639A1"/>
    <w:rsid w:val="005A2801"/>
    <w:rsid w:val="005B2DCE"/>
    <w:rsid w:val="005B4B2B"/>
    <w:rsid w:val="005B690D"/>
    <w:rsid w:val="005C5D1D"/>
    <w:rsid w:val="005D1720"/>
    <w:rsid w:val="005D4317"/>
    <w:rsid w:val="005D60A8"/>
    <w:rsid w:val="0061387A"/>
    <w:rsid w:val="00622538"/>
    <w:rsid w:val="00623A66"/>
    <w:rsid w:val="00637DFB"/>
    <w:rsid w:val="006453ED"/>
    <w:rsid w:val="0064782F"/>
    <w:rsid w:val="006478F7"/>
    <w:rsid w:val="00662BC7"/>
    <w:rsid w:val="006862A9"/>
    <w:rsid w:val="0069448D"/>
    <w:rsid w:val="006B25E3"/>
    <w:rsid w:val="006C3E78"/>
    <w:rsid w:val="006C66C4"/>
    <w:rsid w:val="006D5ABF"/>
    <w:rsid w:val="006F1918"/>
    <w:rsid w:val="006F59D0"/>
    <w:rsid w:val="00712812"/>
    <w:rsid w:val="00715C3F"/>
    <w:rsid w:val="007376C2"/>
    <w:rsid w:val="0074118A"/>
    <w:rsid w:val="00742CE9"/>
    <w:rsid w:val="007462B1"/>
    <w:rsid w:val="00757D29"/>
    <w:rsid w:val="0077495B"/>
    <w:rsid w:val="00791BF0"/>
    <w:rsid w:val="007944D3"/>
    <w:rsid w:val="007B0800"/>
    <w:rsid w:val="007B1A46"/>
    <w:rsid w:val="007B74AC"/>
    <w:rsid w:val="007F7C48"/>
    <w:rsid w:val="008018DC"/>
    <w:rsid w:val="00802560"/>
    <w:rsid w:val="0081262B"/>
    <w:rsid w:val="00815878"/>
    <w:rsid w:val="008457EC"/>
    <w:rsid w:val="00846BCE"/>
    <w:rsid w:val="00862F1B"/>
    <w:rsid w:val="00886D53"/>
    <w:rsid w:val="008A219E"/>
    <w:rsid w:val="008B01CC"/>
    <w:rsid w:val="008B2C41"/>
    <w:rsid w:val="008D721B"/>
    <w:rsid w:val="008E25A4"/>
    <w:rsid w:val="008E685C"/>
    <w:rsid w:val="008F5943"/>
    <w:rsid w:val="0091135A"/>
    <w:rsid w:val="00913605"/>
    <w:rsid w:val="009407AC"/>
    <w:rsid w:val="009454C8"/>
    <w:rsid w:val="00945511"/>
    <w:rsid w:val="00960D83"/>
    <w:rsid w:val="00963A1F"/>
    <w:rsid w:val="009766AC"/>
    <w:rsid w:val="00987652"/>
    <w:rsid w:val="00987725"/>
    <w:rsid w:val="009C6B5F"/>
    <w:rsid w:val="009F2FF6"/>
    <w:rsid w:val="009F7854"/>
    <w:rsid w:val="00A023DB"/>
    <w:rsid w:val="00A02925"/>
    <w:rsid w:val="00A10EBA"/>
    <w:rsid w:val="00A12204"/>
    <w:rsid w:val="00A177D3"/>
    <w:rsid w:val="00A5686D"/>
    <w:rsid w:val="00A61CDF"/>
    <w:rsid w:val="00A6225C"/>
    <w:rsid w:val="00A643B3"/>
    <w:rsid w:val="00A708BD"/>
    <w:rsid w:val="00A727AB"/>
    <w:rsid w:val="00A753D2"/>
    <w:rsid w:val="00AA7591"/>
    <w:rsid w:val="00AB45A1"/>
    <w:rsid w:val="00AC0F2E"/>
    <w:rsid w:val="00AF0FE4"/>
    <w:rsid w:val="00B13F99"/>
    <w:rsid w:val="00B14EA9"/>
    <w:rsid w:val="00B1647A"/>
    <w:rsid w:val="00B172F0"/>
    <w:rsid w:val="00B30700"/>
    <w:rsid w:val="00B34634"/>
    <w:rsid w:val="00B522C0"/>
    <w:rsid w:val="00BD5E6F"/>
    <w:rsid w:val="00BF19ED"/>
    <w:rsid w:val="00C23CE5"/>
    <w:rsid w:val="00C41546"/>
    <w:rsid w:val="00C56EF6"/>
    <w:rsid w:val="00C61887"/>
    <w:rsid w:val="00C63BA5"/>
    <w:rsid w:val="00C73213"/>
    <w:rsid w:val="00C818E5"/>
    <w:rsid w:val="00C91A6C"/>
    <w:rsid w:val="00CB663A"/>
    <w:rsid w:val="00CC45CC"/>
    <w:rsid w:val="00CD50FF"/>
    <w:rsid w:val="00CD5CF3"/>
    <w:rsid w:val="00CE6061"/>
    <w:rsid w:val="00D61712"/>
    <w:rsid w:val="00D70C0B"/>
    <w:rsid w:val="00D735AB"/>
    <w:rsid w:val="00D843B5"/>
    <w:rsid w:val="00D920D9"/>
    <w:rsid w:val="00DA2F52"/>
    <w:rsid w:val="00DB449C"/>
    <w:rsid w:val="00DC3777"/>
    <w:rsid w:val="00DF0C78"/>
    <w:rsid w:val="00DF5FF3"/>
    <w:rsid w:val="00E27789"/>
    <w:rsid w:val="00E31012"/>
    <w:rsid w:val="00E53759"/>
    <w:rsid w:val="00E76F30"/>
    <w:rsid w:val="00E93C3B"/>
    <w:rsid w:val="00EA7846"/>
    <w:rsid w:val="00EC4D1B"/>
    <w:rsid w:val="00EC6CE7"/>
    <w:rsid w:val="00ED7724"/>
    <w:rsid w:val="00EE231E"/>
    <w:rsid w:val="00EF7740"/>
    <w:rsid w:val="00F305CD"/>
    <w:rsid w:val="00F469EF"/>
    <w:rsid w:val="00F62F8A"/>
    <w:rsid w:val="00F71E08"/>
    <w:rsid w:val="00F8640A"/>
    <w:rsid w:val="00F926CE"/>
    <w:rsid w:val="00F96501"/>
    <w:rsid w:val="00FB66E9"/>
    <w:rsid w:val="00FD32A3"/>
    <w:rsid w:val="00FE05C6"/>
    <w:rsid w:val="00FE397E"/>
    <w:rsid w:val="00FE717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6952EA"/>
  <w15:docId w15:val="{FADF5DF8-DDFF-4841-89EE-CE4579F65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l-GR" w:eastAsia="el-G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link w:val="Char"/>
    <w:uiPriority w:val="99"/>
    <w:unhideWhenUsed/>
    <w:rsid w:val="0049298F"/>
    <w:pPr>
      <w:tabs>
        <w:tab w:val="center" w:pos="4153"/>
        <w:tab w:val="right" w:pos="8306"/>
      </w:tabs>
      <w:spacing w:after="0" w:line="240" w:lineRule="auto"/>
    </w:pPr>
  </w:style>
  <w:style w:type="character" w:customStyle="1" w:styleId="Char">
    <w:name w:val="Κεφαλίδα Char"/>
    <w:basedOn w:val="a0"/>
    <w:link w:val="a4"/>
    <w:uiPriority w:val="99"/>
    <w:rsid w:val="0049298F"/>
  </w:style>
  <w:style w:type="paragraph" w:styleId="a5">
    <w:name w:val="footer"/>
    <w:basedOn w:val="a"/>
    <w:link w:val="Char0"/>
    <w:uiPriority w:val="99"/>
    <w:unhideWhenUsed/>
    <w:rsid w:val="0049298F"/>
    <w:pPr>
      <w:tabs>
        <w:tab w:val="center" w:pos="4153"/>
        <w:tab w:val="right" w:pos="8306"/>
      </w:tabs>
      <w:spacing w:after="0" w:line="240" w:lineRule="auto"/>
    </w:pPr>
  </w:style>
  <w:style w:type="character" w:customStyle="1" w:styleId="Char0">
    <w:name w:val="Υποσέλιδο Char"/>
    <w:basedOn w:val="a0"/>
    <w:link w:val="a5"/>
    <w:uiPriority w:val="99"/>
    <w:rsid w:val="0049298F"/>
  </w:style>
  <w:style w:type="paragraph" w:styleId="a6">
    <w:name w:val="List Paragraph"/>
    <w:basedOn w:val="a"/>
    <w:uiPriority w:val="34"/>
    <w:qFormat/>
    <w:rsid w:val="0049298F"/>
    <w:pPr>
      <w:spacing w:after="0" w:line="240" w:lineRule="auto"/>
      <w:ind w:left="720"/>
    </w:pPr>
    <w:rPr>
      <w:rFonts w:ascii="Times New Roman" w:hAnsi="Times New Roman" w:cs="Times New Roman"/>
      <w:color w:val="000000"/>
      <w:sz w:val="24"/>
      <w:szCs w:val="24"/>
    </w:rPr>
  </w:style>
  <w:style w:type="paragraph" w:styleId="-HTML">
    <w:name w:val="HTML Preformatted"/>
    <w:basedOn w:val="a"/>
    <w:link w:val="-HTMLChar"/>
    <w:uiPriority w:val="99"/>
    <w:semiHidden/>
    <w:unhideWhenUsed/>
    <w:rsid w:val="0049298F"/>
    <w:pPr>
      <w:spacing w:after="0" w:line="240" w:lineRule="auto"/>
    </w:pPr>
    <w:rPr>
      <w:rFonts w:ascii="Consolas" w:hAnsi="Consolas"/>
      <w:sz w:val="20"/>
      <w:szCs w:val="20"/>
    </w:rPr>
  </w:style>
  <w:style w:type="character" w:customStyle="1" w:styleId="-HTMLChar">
    <w:name w:val="Προ-διαμορφωμένο HTML Char"/>
    <w:basedOn w:val="a0"/>
    <w:link w:val="-HTML"/>
    <w:uiPriority w:val="99"/>
    <w:semiHidden/>
    <w:rsid w:val="0049298F"/>
    <w:rPr>
      <w:rFonts w:ascii="Consolas" w:hAnsi="Consolas"/>
      <w:sz w:val="20"/>
      <w:szCs w:val="20"/>
    </w:rPr>
  </w:style>
  <w:style w:type="character" w:styleId="a7">
    <w:name w:val="annotation reference"/>
    <w:basedOn w:val="a0"/>
    <w:uiPriority w:val="99"/>
    <w:semiHidden/>
    <w:unhideWhenUsed/>
    <w:rsid w:val="00BB54B3"/>
    <w:rPr>
      <w:sz w:val="16"/>
      <w:szCs w:val="16"/>
    </w:rPr>
  </w:style>
  <w:style w:type="paragraph" w:styleId="a8">
    <w:name w:val="annotation text"/>
    <w:basedOn w:val="a"/>
    <w:link w:val="Char1"/>
    <w:uiPriority w:val="99"/>
    <w:unhideWhenUsed/>
    <w:rsid w:val="00BB54B3"/>
    <w:pPr>
      <w:spacing w:line="240" w:lineRule="auto"/>
    </w:pPr>
    <w:rPr>
      <w:sz w:val="20"/>
      <w:szCs w:val="20"/>
    </w:rPr>
  </w:style>
  <w:style w:type="character" w:customStyle="1" w:styleId="Char1">
    <w:name w:val="Κείμενο σχολίου Char"/>
    <w:basedOn w:val="a0"/>
    <w:link w:val="a8"/>
    <w:uiPriority w:val="99"/>
    <w:rsid w:val="00BB54B3"/>
    <w:rPr>
      <w:sz w:val="20"/>
      <w:szCs w:val="20"/>
    </w:rPr>
  </w:style>
  <w:style w:type="paragraph" w:styleId="a9">
    <w:name w:val="annotation subject"/>
    <w:basedOn w:val="a8"/>
    <w:next w:val="a8"/>
    <w:link w:val="Char2"/>
    <w:uiPriority w:val="99"/>
    <w:semiHidden/>
    <w:unhideWhenUsed/>
    <w:rsid w:val="00BB54B3"/>
    <w:rPr>
      <w:b/>
      <w:bCs/>
    </w:rPr>
  </w:style>
  <w:style w:type="character" w:customStyle="1" w:styleId="Char2">
    <w:name w:val="Θέμα σχολίου Char"/>
    <w:basedOn w:val="Char1"/>
    <w:link w:val="a9"/>
    <w:uiPriority w:val="99"/>
    <w:semiHidden/>
    <w:rsid w:val="00BB54B3"/>
    <w:rPr>
      <w:b/>
      <w:bCs/>
      <w:sz w:val="20"/>
      <w:szCs w:val="20"/>
    </w:rPr>
  </w:style>
  <w:style w:type="paragraph" w:styleId="aa">
    <w:name w:val="Balloon Text"/>
    <w:basedOn w:val="a"/>
    <w:link w:val="Char3"/>
    <w:uiPriority w:val="99"/>
    <w:semiHidden/>
    <w:unhideWhenUsed/>
    <w:rsid w:val="00BB54B3"/>
    <w:pPr>
      <w:spacing w:after="0" w:line="240" w:lineRule="auto"/>
    </w:pPr>
    <w:rPr>
      <w:rFonts w:ascii="Segoe UI" w:hAnsi="Segoe UI" w:cs="Segoe UI"/>
      <w:sz w:val="18"/>
      <w:szCs w:val="18"/>
    </w:rPr>
  </w:style>
  <w:style w:type="character" w:customStyle="1" w:styleId="Char3">
    <w:name w:val="Κείμενο πλαισίου Char"/>
    <w:basedOn w:val="a0"/>
    <w:link w:val="aa"/>
    <w:uiPriority w:val="99"/>
    <w:semiHidden/>
    <w:rsid w:val="00BB54B3"/>
    <w:rPr>
      <w:rFonts w:ascii="Segoe UI" w:hAnsi="Segoe UI" w:cs="Segoe UI"/>
      <w:sz w:val="18"/>
      <w:szCs w:val="18"/>
    </w:rPr>
  </w:style>
  <w:style w:type="paragraph" w:styleId="ab">
    <w:name w:val="footnote text"/>
    <w:basedOn w:val="a"/>
    <w:link w:val="Char4"/>
    <w:rsid w:val="00F13922"/>
    <w:pPr>
      <w:spacing w:after="0" w:line="240" w:lineRule="auto"/>
    </w:pPr>
    <w:rPr>
      <w:rFonts w:ascii="Times New Roman" w:eastAsia="Times New Roman" w:hAnsi="Times New Roman" w:cs="Times New Roman"/>
      <w:sz w:val="20"/>
      <w:szCs w:val="20"/>
    </w:rPr>
  </w:style>
  <w:style w:type="character" w:customStyle="1" w:styleId="Char4">
    <w:name w:val="Κείμενο υποσημείωσης Char"/>
    <w:basedOn w:val="a0"/>
    <w:link w:val="ab"/>
    <w:rsid w:val="00F13922"/>
    <w:rPr>
      <w:rFonts w:ascii="Times New Roman" w:eastAsia="Times New Roman" w:hAnsi="Times New Roman" w:cs="Times New Roman"/>
      <w:sz w:val="20"/>
      <w:szCs w:val="20"/>
      <w:lang w:eastAsia="el-GR"/>
    </w:rPr>
  </w:style>
  <w:style w:type="character" w:styleId="ac">
    <w:name w:val="footnote reference"/>
    <w:rsid w:val="00F13922"/>
    <w:rPr>
      <w:vertAlign w:val="superscript"/>
    </w:rPr>
  </w:style>
  <w:style w:type="character" w:customStyle="1" w:styleId="10">
    <w:name w:val="Προεπιλεγμένη γραμματοσειρά1"/>
    <w:uiPriority w:val="99"/>
    <w:rsid w:val="00AC1423"/>
  </w:style>
  <w:style w:type="character" w:styleId="-">
    <w:name w:val="Hyperlink"/>
    <w:uiPriority w:val="99"/>
    <w:unhideWhenUsed/>
    <w:rsid w:val="00570EE7"/>
    <w:rPr>
      <w:color w:val="0000FF"/>
      <w:u w:val="single"/>
    </w:rPr>
  </w:style>
  <w:style w:type="table" w:styleId="ad">
    <w:name w:val="Table Grid"/>
    <w:basedOn w:val="a1"/>
    <w:uiPriority w:val="39"/>
    <w:rsid w:val="00247D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Subtitle"/>
    <w:basedOn w:val="a"/>
    <w:next w:val="a"/>
    <w:pPr>
      <w:keepNext/>
      <w:keepLines/>
      <w:spacing w:before="360" w:after="80"/>
    </w:pPr>
    <w:rPr>
      <w:rFonts w:ascii="Georgia" w:eastAsia="Georgia" w:hAnsi="Georgia" w:cs="Georgia"/>
      <w:i/>
      <w:color w:val="666666"/>
      <w:sz w:val="48"/>
      <w:szCs w:val="48"/>
    </w:rPr>
  </w:style>
  <w:style w:type="table" w:customStyle="1" w:styleId="af">
    <w:basedOn w:val="TableNormal"/>
    <w:pPr>
      <w:spacing w:after="0" w:line="240" w:lineRule="auto"/>
    </w:pPr>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character" w:styleId="af7">
    <w:name w:val="Subtle Emphasis"/>
    <w:basedOn w:val="a0"/>
    <w:uiPriority w:val="19"/>
    <w:qFormat/>
    <w:rsid w:val="00945511"/>
    <w:rPr>
      <w:i/>
      <w:iCs/>
      <w:color w:val="404040" w:themeColor="text1" w:themeTint="BF"/>
    </w:rPr>
  </w:style>
  <w:style w:type="character" w:styleId="af8">
    <w:name w:val="Strong"/>
    <w:basedOn w:val="a0"/>
    <w:uiPriority w:val="22"/>
    <w:qFormat/>
    <w:rsid w:val="00945511"/>
    <w:rPr>
      <w:b/>
      <w:bCs/>
    </w:rPr>
  </w:style>
  <w:style w:type="paragraph" w:styleId="Web">
    <w:name w:val="Normal (Web)"/>
    <w:basedOn w:val="a"/>
    <w:uiPriority w:val="99"/>
    <w:rsid w:val="001A0006"/>
    <w:pPr>
      <w:spacing w:before="150" w:after="225" w:line="240" w:lineRule="auto"/>
    </w:pPr>
    <w:rPr>
      <w:rFonts w:ascii="Times New Roman" w:eastAsia="Times New Roman" w:hAnsi="Times New Roman" w:cs="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9786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escom.duth.gr/" TargetMode="Externa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rescom.duth.g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2.xml"/><Relationship Id="rId10" Type="http://schemas.microsoft.com/office/2011/relationships/commentsExtended" Target="commentsExtended.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gQPFrkTOk8dNnr0yUhHKqY/vaQ==">AMUW2mWHXJqmNnAMioak+diBdeYxvmHQNgBA8sJsxV49RBZ26MkXLH7UuYGw3nqYz7eovghyCbaQlWJMoA4GyE/LKiCEA2y2fY2YdfrdD3cwT1NIyUgCipgiF58vwQF1QDXzk9KCRaHX</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8F8B49B-3D15-4B93-80FE-56A7C56A5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20</Pages>
  <Words>5802</Words>
  <Characters>31333</Characters>
  <Application>Microsoft Office Word</Application>
  <DocSecurity>0</DocSecurity>
  <Lines>261</Lines>
  <Paragraphs>74</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37061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Γεώργιος Λυμπεράκης</cp:lastModifiedBy>
  <cp:revision>17</cp:revision>
  <dcterms:created xsi:type="dcterms:W3CDTF">2023-02-07T11:09:00Z</dcterms:created>
  <dcterms:modified xsi:type="dcterms:W3CDTF">2025-04-16T06:31:00Z</dcterms:modified>
</cp:coreProperties>
</file>